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CB17D" w14:textId="77777777" w:rsidR="000B4E12" w:rsidRPr="000B4E12" w:rsidRDefault="000B4E12" w:rsidP="000B4E12">
      <w:pPr>
        <w:tabs>
          <w:tab w:val="left" w:pos="1155"/>
          <w:tab w:val="center" w:pos="4536"/>
          <w:tab w:val="left" w:pos="6480"/>
        </w:tabs>
        <w:spacing w:before="120" w:line="276" w:lineRule="auto"/>
        <w:outlineLvl w:val="0"/>
        <w:rPr>
          <w:rFonts w:ascii="Calibri" w:hAnsi="Calibri"/>
          <w:b/>
          <w:bCs/>
          <w:sz w:val="28"/>
          <w:szCs w:val="28"/>
        </w:rPr>
      </w:pPr>
      <w:r w:rsidRPr="000B4E12">
        <w:rPr>
          <w:rFonts w:ascii="Calibri" w:hAnsi="Calibri"/>
          <w:b/>
          <w:bCs/>
          <w:sz w:val="32"/>
          <w:szCs w:val="32"/>
        </w:rPr>
        <w:tab/>
      </w:r>
      <w:r w:rsidRPr="000B4E12">
        <w:rPr>
          <w:rFonts w:ascii="Calibri" w:hAnsi="Calibri"/>
          <w:b/>
          <w:bCs/>
          <w:sz w:val="32"/>
          <w:szCs w:val="32"/>
        </w:rPr>
        <w:tab/>
        <w:t>CAHIER DES CHARGES</w:t>
      </w:r>
    </w:p>
    <w:p w14:paraId="7971F607" w14:textId="77777777" w:rsidR="000B4E12" w:rsidRPr="000B4E12" w:rsidRDefault="000B4E12" w:rsidP="000B4E12">
      <w:pPr>
        <w:spacing w:before="60" w:line="276" w:lineRule="auto"/>
        <w:jc w:val="both"/>
        <w:outlineLvl w:val="0"/>
        <w:rPr>
          <w:rFonts w:ascii="Calibri" w:hAnsi="Calibri"/>
          <w:sz w:val="22"/>
          <w:szCs w:val="22"/>
        </w:rPr>
      </w:pPr>
    </w:p>
    <w:p w14:paraId="23F860DB" w14:textId="77777777" w:rsidR="000B4E12" w:rsidRPr="000B4E12" w:rsidRDefault="000B4E12" w:rsidP="000B4E12">
      <w:pPr>
        <w:numPr>
          <w:ilvl w:val="0"/>
          <w:numId w:val="2"/>
        </w:numPr>
        <w:shd w:val="clear" w:color="auto" w:fill="E6E6E6"/>
        <w:tabs>
          <w:tab w:val="clear" w:pos="720"/>
          <w:tab w:val="num" w:pos="180"/>
        </w:tabs>
        <w:spacing w:line="276" w:lineRule="auto"/>
        <w:ind w:left="180"/>
        <w:rPr>
          <w:rFonts w:ascii="Calibri" w:eastAsia="Arial Unicode MS" w:hAnsi="Calibri" w:cs="Arial Unicode MS"/>
          <w:b/>
          <w:sz w:val="22"/>
          <w:szCs w:val="22"/>
          <w:lang w:eastAsia="en-US"/>
        </w:rPr>
      </w:pPr>
      <w:r w:rsidRPr="000B4E12">
        <w:rPr>
          <w:rFonts w:ascii="Calibri" w:eastAsia="Arial Unicode MS" w:hAnsi="Calibri" w:cs="Arial Unicode MS"/>
          <w:b/>
          <w:sz w:val="22"/>
          <w:szCs w:val="22"/>
          <w:lang w:eastAsia="en-US"/>
        </w:rPr>
        <w:t>Informations générales</w:t>
      </w:r>
    </w:p>
    <w:p w14:paraId="0AA88435" w14:textId="77777777" w:rsidR="000B4E12" w:rsidRPr="000B4E12" w:rsidRDefault="000B4E12" w:rsidP="000B4E12">
      <w:pPr>
        <w:spacing w:before="60" w:line="276" w:lineRule="auto"/>
        <w:jc w:val="both"/>
        <w:outlineLvl w:val="0"/>
        <w:rPr>
          <w:rFonts w:ascii="Calibri" w:hAnsi="Calibri"/>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3"/>
        <w:gridCol w:w="6169"/>
      </w:tblGrid>
      <w:tr w:rsidR="000B4E12" w:rsidRPr="000B4E12" w14:paraId="28D39134" w14:textId="77777777" w:rsidTr="0019476E">
        <w:trPr>
          <w:trHeight w:val="652"/>
        </w:trPr>
        <w:tc>
          <w:tcPr>
            <w:tcW w:w="2903" w:type="dxa"/>
            <w:shd w:val="clear" w:color="auto" w:fill="E6E6E6"/>
          </w:tcPr>
          <w:p w14:paraId="7DE4A623" w14:textId="77777777" w:rsidR="000B4E12" w:rsidRPr="000B4E12" w:rsidRDefault="000B4E12" w:rsidP="000B4E12">
            <w:pPr>
              <w:spacing w:before="60" w:line="276" w:lineRule="auto"/>
              <w:outlineLvl w:val="0"/>
              <w:rPr>
                <w:rFonts w:ascii="Calibri" w:hAnsi="Calibri"/>
                <w:sz w:val="22"/>
                <w:szCs w:val="22"/>
              </w:rPr>
            </w:pPr>
            <w:r w:rsidRPr="000B4E12">
              <w:rPr>
                <w:rFonts w:ascii="Calibri" w:hAnsi="Calibri"/>
                <w:sz w:val="22"/>
                <w:szCs w:val="22"/>
              </w:rPr>
              <w:t>Intitulé de la mission</w:t>
            </w:r>
          </w:p>
        </w:tc>
        <w:tc>
          <w:tcPr>
            <w:tcW w:w="6169" w:type="dxa"/>
          </w:tcPr>
          <w:p w14:paraId="47C69875" w14:textId="75FBC46C" w:rsidR="000B4E12" w:rsidRPr="000B4E12" w:rsidRDefault="000B4E12" w:rsidP="000B4E12">
            <w:pPr>
              <w:spacing w:before="60" w:line="276" w:lineRule="auto"/>
              <w:jc w:val="center"/>
              <w:outlineLvl w:val="0"/>
              <w:rPr>
                <w:rFonts w:ascii="Calibri" w:hAnsi="Calibri"/>
                <w:sz w:val="22"/>
                <w:szCs w:val="22"/>
              </w:rPr>
            </w:pPr>
            <w:r w:rsidRPr="000B4E12">
              <w:rPr>
                <w:rFonts w:ascii="Calibri" w:hAnsi="Calibri"/>
                <w:sz w:val="22"/>
                <w:szCs w:val="22"/>
              </w:rPr>
              <w:t xml:space="preserve">Mission d’assistance technique pour l’élaboration du modèle économique </w:t>
            </w:r>
            <w:r w:rsidR="00182D94">
              <w:rPr>
                <w:rFonts w:ascii="Calibri" w:hAnsi="Calibri"/>
                <w:sz w:val="22"/>
                <w:szCs w:val="22"/>
              </w:rPr>
              <w:t xml:space="preserve">et l’appui à la structuration </w:t>
            </w:r>
            <w:r w:rsidRPr="000B4E12">
              <w:rPr>
                <w:rFonts w:ascii="Calibri" w:hAnsi="Calibri"/>
                <w:sz w:val="22"/>
                <w:szCs w:val="22"/>
              </w:rPr>
              <w:t xml:space="preserve">du Centre de Formation </w:t>
            </w:r>
            <w:r w:rsidR="00FD7A20">
              <w:rPr>
                <w:rFonts w:ascii="Calibri" w:hAnsi="Calibri"/>
                <w:sz w:val="22"/>
                <w:szCs w:val="22"/>
              </w:rPr>
              <w:t xml:space="preserve">et de Recherche </w:t>
            </w:r>
            <w:r w:rsidRPr="000B4E12">
              <w:rPr>
                <w:rFonts w:ascii="Calibri" w:hAnsi="Calibri"/>
                <w:sz w:val="22"/>
                <w:szCs w:val="22"/>
              </w:rPr>
              <w:t>en Art dramatique (CFRAD) situé à Brazzaville</w:t>
            </w:r>
          </w:p>
        </w:tc>
      </w:tr>
      <w:tr w:rsidR="000B4E12" w:rsidRPr="000B4E12" w14:paraId="370DC695" w14:textId="77777777" w:rsidTr="0019476E">
        <w:trPr>
          <w:trHeight w:val="315"/>
        </w:trPr>
        <w:tc>
          <w:tcPr>
            <w:tcW w:w="2903" w:type="dxa"/>
            <w:shd w:val="clear" w:color="auto" w:fill="E6E6E6"/>
          </w:tcPr>
          <w:p w14:paraId="5776436B" w14:textId="77777777" w:rsidR="000B4E12" w:rsidRPr="000B4E12" w:rsidRDefault="000B4E12" w:rsidP="000B4E12">
            <w:pPr>
              <w:spacing w:before="60" w:line="276" w:lineRule="auto"/>
              <w:outlineLvl w:val="0"/>
              <w:rPr>
                <w:rFonts w:ascii="Calibri" w:hAnsi="Calibri"/>
                <w:sz w:val="22"/>
                <w:szCs w:val="22"/>
              </w:rPr>
            </w:pPr>
            <w:r w:rsidRPr="000B4E12">
              <w:rPr>
                <w:rFonts w:ascii="Calibri" w:hAnsi="Calibri"/>
                <w:sz w:val="22"/>
                <w:szCs w:val="22"/>
              </w:rPr>
              <w:t>Bénéficiaire(s)</w:t>
            </w:r>
          </w:p>
        </w:tc>
        <w:tc>
          <w:tcPr>
            <w:tcW w:w="6169" w:type="dxa"/>
          </w:tcPr>
          <w:p w14:paraId="6F053D4E" w14:textId="77777777" w:rsidR="000B4E12" w:rsidRPr="000B4E12" w:rsidRDefault="000B4E12" w:rsidP="000B4E12">
            <w:pPr>
              <w:spacing w:before="60" w:line="276" w:lineRule="auto"/>
              <w:jc w:val="center"/>
              <w:outlineLvl w:val="0"/>
              <w:rPr>
                <w:rFonts w:ascii="Calibri" w:hAnsi="Calibri"/>
                <w:sz w:val="22"/>
                <w:szCs w:val="22"/>
              </w:rPr>
            </w:pPr>
            <w:r w:rsidRPr="000B4E12">
              <w:rPr>
                <w:rFonts w:ascii="Calibri" w:hAnsi="Calibri"/>
                <w:sz w:val="22"/>
                <w:szCs w:val="22"/>
              </w:rPr>
              <w:t xml:space="preserve">Projet CFRAD-ICC (Expertise France, Ambassade de France au Congo, </w:t>
            </w:r>
            <w:r w:rsidRPr="000B4E12">
              <w:rPr>
                <w:rFonts w:ascii="Calibri" w:hAnsi="Calibri" w:cs="Calibri"/>
                <w:sz w:val="22"/>
                <w:szCs w:val="22"/>
              </w:rPr>
              <w:t>Ministère de l’Industrie culturelle, touristique, artistique et des Loisirs de la République du Congo)</w:t>
            </w:r>
          </w:p>
        </w:tc>
      </w:tr>
      <w:tr w:rsidR="000B4E12" w:rsidRPr="000B4E12" w14:paraId="1A45DBC8" w14:textId="77777777" w:rsidTr="0019476E">
        <w:trPr>
          <w:trHeight w:val="330"/>
        </w:trPr>
        <w:tc>
          <w:tcPr>
            <w:tcW w:w="2903" w:type="dxa"/>
            <w:shd w:val="clear" w:color="auto" w:fill="E6E6E6"/>
          </w:tcPr>
          <w:p w14:paraId="268815AD" w14:textId="77777777" w:rsidR="000B4E12" w:rsidRPr="000B4E12" w:rsidRDefault="000B4E12" w:rsidP="000B4E12">
            <w:pPr>
              <w:spacing w:before="60" w:line="276" w:lineRule="auto"/>
              <w:outlineLvl w:val="0"/>
              <w:rPr>
                <w:rFonts w:ascii="Calibri" w:hAnsi="Calibri"/>
                <w:sz w:val="22"/>
                <w:szCs w:val="22"/>
              </w:rPr>
            </w:pPr>
            <w:r w:rsidRPr="000B4E12">
              <w:rPr>
                <w:rFonts w:ascii="Calibri" w:hAnsi="Calibri"/>
                <w:sz w:val="22"/>
                <w:szCs w:val="22"/>
              </w:rPr>
              <w:t>Pays</w:t>
            </w:r>
          </w:p>
        </w:tc>
        <w:tc>
          <w:tcPr>
            <w:tcW w:w="6169" w:type="dxa"/>
            <w:vAlign w:val="bottom"/>
          </w:tcPr>
          <w:p w14:paraId="4DB455A1" w14:textId="77777777" w:rsidR="000B4E12" w:rsidRPr="000B4E12" w:rsidRDefault="000B4E12" w:rsidP="000B4E12">
            <w:pPr>
              <w:spacing w:line="276" w:lineRule="auto"/>
              <w:jc w:val="center"/>
              <w:rPr>
                <w:rFonts w:ascii="Calibri" w:hAnsi="Calibri" w:cs="Calibri"/>
                <w:sz w:val="22"/>
                <w:szCs w:val="22"/>
              </w:rPr>
            </w:pPr>
            <w:r w:rsidRPr="000B4E12">
              <w:rPr>
                <w:rFonts w:ascii="Calibri" w:hAnsi="Calibri" w:cs="Calibri"/>
                <w:sz w:val="22"/>
                <w:szCs w:val="22"/>
              </w:rPr>
              <w:t>République du Congo</w:t>
            </w:r>
          </w:p>
        </w:tc>
      </w:tr>
      <w:tr w:rsidR="000B4E12" w:rsidRPr="000B4E12" w14:paraId="36EA0575" w14:textId="77777777" w:rsidTr="0019476E">
        <w:trPr>
          <w:trHeight w:val="330"/>
        </w:trPr>
        <w:tc>
          <w:tcPr>
            <w:tcW w:w="2903" w:type="dxa"/>
            <w:shd w:val="clear" w:color="auto" w:fill="E6E6E6"/>
          </w:tcPr>
          <w:p w14:paraId="050D366A" w14:textId="77777777" w:rsidR="000B4E12" w:rsidRPr="000B4E12" w:rsidRDefault="000B4E12" w:rsidP="000B4E12">
            <w:pPr>
              <w:spacing w:before="60" w:line="276" w:lineRule="auto"/>
              <w:outlineLvl w:val="0"/>
              <w:rPr>
                <w:rFonts w:ascii="Calibri" w:hAnsi="Calibri"/>
                <w:sz w:val="22"/>
                <w:szCs w:val="22"/>
              </w:rPr>
            </w:pPr>
            <w:r w:rsidRPr="000B4E12">
              <w:rPr>
                <w:rFonts w:ascii="Calibri" w:hAnsi="Calibri"/>
                <w:sz w:val="22"/>
                <w:szCs w:val="22"/>
              </w:rPr>
              <w:t>Durée totale envisagée</w:t>
            </w:r>
          </w:p>
        </w:tc>
        <w:tc>
          <w:tcPr>
            <w:tcW w:w="6169" w:type="dxa"/>
          </w:tcPr>
          <w:p w14:paraId="66ED412B" w14:textId="6830EA7C" w:rsidR="000B4E12" w:rsidRPr="000B4E12" w:rsidRDefault="00FF334B" w:rsidP="000B4E12">
            <w:pPr>
              <w:spacing w:before="60" w:line="276" w:lineRule="auto"/>
              <w:jc w:val="center"/>
              <w:outlineLvl w:val="0"/>
              <w:rPr>
                <w:rFonts w:ascii="Calibri" w:hAnsi="Calibri"/>
                <w:sz w:val="22"/>
                <w:szCs w:val="22"/>
              </w:rPr>
            </w:pPr>
            <w:r>
              <w:rPr>
                <w:rFonts w:ascii="Calibri" w:hAnsi="Calibri"/>
                <w:sz w:val="22"/>
                <w:szCs w:val="22"/>
              </w:rPr>
              <w:t xml:space="preserve">Mars </w:t>
            </w:r>
            <w:r w:rsidR="007D34F1">
              <w:rPr>
                <w:rFonts w:ascii="Calibri" w:hAnsi="Calibri"/>
                <w:sz w:val="22"/>
                <w:szCs w:val="22"/>
              </w:rPr>
              <w:t>à juin 2025 (</w:t>
            </w:r>
            <w:r>
              <w:rPr>
                <w:rFonts w:ascii="Calibri" w:hAnsi="Calibri"/>
                <w:sz w:val="22"/>
                <w:szCs w:val="22"/>
              </w:rPr>
              <w:t>3,5</w:t>
            </w:r>
            <w:r w:rsidR="007D34F1">
              <w:rPr>
                <w:rFonts w:ascii="Calibri" w:hAnsi="Calibri"/>
                <w:sz w:val="22"/>
                <w:szCs w:val="22"/>
              </w:rPr>
              <w:t xml:space="preserve"> mois)</w:t>
            </w:r>
          </w:p>
        </w:tc>
      </w:tr>
    </w:tbl>
    <w:p w14:paraId="4AE0367D" w14:textId="77777777" w:rsidR="000B4E12" w:rsidRPr="000B4E12" w:rsidRDefault="000B4E12" w:rsidP="000B4E12">
      <w:pPr>
        <w:spacing w:before="60" w:line="276" w:lineRule="auto"/>
        <w:jc w:val="both"/>
        <w:outlineLvl w:val="0"/>
        <w:rPr>
          <w:rFonts w:ascii="Calibri" w:hAnsi="Calibri"/>
          <w:sz w:val="22"/>
          <w:szCs w:val="22"/>
        </w:rPr>
      </w:pPr>
    </w:p>
    <w:p w14:paraId="16974336" w14:textId="77777777" w:rsidR="000B4E12" w:rsidRPr="000B4E12" w:rsidRDefault="000B4E12" w:rsidP="000B4E12">
      <w:pPr>
        <w:spacing w:before="60" w:line="276" w:lineRule="auto"/>
        <w:jc w:val="both"/>
        <w:outlineLvl w:val="0"/>
        <w:rPr>
          <w:rFonts w:ascii="Calibri" w:hAnsi="Calibri"/>
          <w:sz w:val="22"/>
          <w:szCs w:val="22"/>
        </w:rPr>
      </w:pPr>
    </w:p>
    <w:p w14:paraId="43FA3460" w14:textId="77777777" w:rsidR="000B4E12" w:rsidRPr="000B4E12" w:rsidRDefault="000B4E12" w:rsidP="000B4E12">
      <w:pPr>
        <w:numPr>
          <w:ilvl w:val="0"/>
          <w:numId w:val="2"/>
        </w:numPr>
        <w:shd w:val="clear" w:color="auto" w:fill="E6E6E6"/>
        <w:tabs>
          <w:tab w:val="clear" w:pos="720"/>
          <w:tab w:val="num" w:pos="180"/>
        </w:tabs>
        <w:spacing w:line="276" w:lineRule="auto"/>
        <w:ind w:left="180"/>
        <w:rPr>
          <w:rFonts w:ascii="Calibri" w:eastAsia="Arial Unicode MS" w:hAnsi="Calibri" w:cs="Arial Unicode MS"/>
          <w:b/>
          <w:sz w:val="22"/>
          <w:szCs w:val="22"/>
          <w:lang w:eastAsia="en-US"/>
        </w:rPr>
      </w:pPr>
      <w:r w:rsidRPr="000B4E12">
        <w:rPr>
          <w:rFonts w:ascii="Calibri" w:eastAsia="Arial Unicode MS" w:hAnsi="Calibri" w:cs="Arial Unicode MS"/>
          <w:b/>
          <w:sz w:val="22"/>
          <w:szCs w:val="22"/>
          <w:lang w:eastAsia="en-US"/>
        </w:rPr>
        <w:t>Contexte de la consultation</w:t>
      </w:r>
    </w:p>
    <w:p w14:paraId="70B824D5" w14:textId="77777777" w:rsidR="000B4E12" w:rsidRPr="000B4E12" w:rsidRDefault="000B4E12" w:rsidP="000B4E12">
      <w:pPr>
        <w:spacing w:line="276" w:lineRule="auto"/>
        <w:jc w:val="both"/>
        <w:rPr>
          <w:rFonts w:ascii="Calibri" w:hAnsi="Calibri" w:cs="Calibri"/>
          <w:sz w:val="22"/>
          <w:szCs w:val="22"/>
        </w:rPr>
      </w:pPr>
    </w:p>
    <w:p w14:paraId="6369F70A" w14:textId="02A14BD9" w:rsidR="000B4E12" w:rsidRPr="000B4E12" w:rsidRDefault="000B4E12" w:rsidP="000B4E12">
      <w:pPr>
        <w:spacing w:line="276" w:lineRule="auto"/>
        <w:jc w:val="both"/>
        <w:rPr>
          <w:rFonts w:ascii="Calibri" w:hAnsi="Calibri" w:cs="Calibri"/>
          <w:sz w:val="22"/>
          <w:szCs w:val="22"/>
        </w:rPr>
      </w:pPr>
      <w:r w:rsidRPr="000B4E12">
        <w:rPr>
          <w:rFonts w:ascii="Calibri" w:hAnsi="Calibri" w:cs="Calibri"/>
          <w:sz w:val="22"/>
          <w:szCs w:val="22"/>
        </w:rPr>
        <w:t xml:space="preserve">L’agence Expertise France est mandatée par le Ministère </w:t>
      </w:r>
      <w:r w:rsidR="00491A16">
        <w:rPr>
          <w:rFonts w:ascii="Calibri" w:hAnsi="Calibri" w:cs="Calibri"/>
          <w:sz w:val="22"/>
          <w:szCs w:val="22"/>
        </w:rPr>
        <w:t xml:space="preserve">de l’Europe et </w:t>
      </w:r>
      <w:r w:rsidRPr="000B4E12">
        <w:rPr>
          <w:rFonts w:ascii="Calibri" w:hAnsi="Calibri" w:cs="Calibri"/>
          <w:sz w:val="22"/>
          <w:szCs w:val="22"/>
        </w:rPr>
        <w:t>des Af</w:t>
      </w:r>
      <w:r w:rsidR="00491A16">
        <w:rPr>
          <w:rFonts w:ascii="Calibri" w:hAnsi="Calibri" w:cs="Calibri"/>
          <w:sz w:val="22"/>
          <w:szCs w:val="22"/>
        </w:rPr>
        <w:t>faires Etrangères</w:t>
      </w:r>
      <w:r w:rsidRPr="000B4E12">
        <w:rPr>
          <w:rFonts w:ascii="Calibri" w:hAnsi="Calibri" w:cs="Calibri"/>
          <w:sz w:val="22"/>
          <w:szCs w:val="22"/>
        </w:rPr>
        <w:t xml:space="preserve"> (MEAE) afin de mettre en œuvre le projet du Fonds Equipe France, de réhabilitation du </w:t>
      </w:r>
      <w:r w:rsidRPr="000B4E12">
        <w:rPr>
          <w:rFonts w:ascii="Calibri" w:hAnsi="Calibri" w:cs="Calibri"/>
          <w:b/>
          <w:sz w:val="22"/>
          <w:szCs w:val="22"/>
        </w:rPr>
        <w:t>Centre de formation et de recherche en art dramatique (CFRAD)</w:t>
      </w:r>
      <w:r w:rsidRPr="000B4E12">
        <w:rPr>
          <w:rFonts w:ascii="Calibri" w:hAnsi="Calibri" w:cs="Calibri"/>
          <w:sz w:val="22"/>
          <w:szCs w:val="22"/>
          <w:vertAlign w:val="superscript"/>
        </w:rPr>
        <w:t xml:space="preserve"> </w:t>
      </w:r>
      <w:r w:rsidRPr="000B4E12">
        <w:rPr>
          <w:rFonts w:ascii="Calibri" w:hAnsi="Calibri" w:cs="Calibri"/>
          <w:sz w:val="22"/>
          <w:szCs w:val="22"/>
          <w:vertAlign w:val="superscript"/>
        </w:rPr>
        <w:footnoteReference w:id="1"/>
      </w:r>
      <w:r w:rsidRPr="000B4E12">
        <w:rPr>
          <w:rFonts w:ascii="Calibri" w:hAnsi="Calibri" w:cs="Calibri"/>
          <w:sz w:val="22"/>
          <w:szCs w:val="22"/>
        </w:rPr>
        <w:t xml:space="preserve"> situé à Brazzaville, en République du Congo, en lien avec le Ministère de l’Industrie culturelle, touristique, artistique et des loisirs (MICTAL) du Congo et l’Ambassade de France au Congo.</w:t>
      </w:r>
    </w:p>
    <w:p w14:paraId="7337179E" w14:textId="77777777" w:rsidR="000B4E12" w:rsidRPr="000B4E12" w:rsidRDefault="000B4E12" w:rsidP="000B4E12">
      <w:pPr>
        <w:spacing w:line="276" w:lineRule="auto"/>
        <w:jc w:val="both"/>
        <w:rPr>
          <w:rFonts w:ascii="Calibri" w:hAnsi="Calibri" w:cs="Calibri"/>
          <w:sz w:val="22"/>
          <w:szCs w:val="22"/>
        </w:rPr>
      </w:pPr>
    </w:p>
    <w:p w14:paraId="2391F233" w14:textId="77777777" w:rsidR="000B4E12" w:rsidRPr="000B4E12" w:rsidRDefault="000B4E12" w:rsidP="000B4E12">
      <w:pPr>
        <w:spacing w:line="276" w:lineRule="auto"/>
        <w:jc w:val="both"/>
        <w:rPr>
          <w:rFonts w:ascii="Calibri" w:hAnsi="Calibri" w:cs="Calibri"/>
          <w:b/>
          <w:sz w:val="22"/>
          <w:szCs w:val="22"/>
        </w:rPr>
      </w:pPr>
      <w:r w:rsidRPr="000B4E12">
        <w:rPr>
          <w:rFonts w:ascii="Calibri" w:hAnsi="Calibri" w:cs="Calibri"/>
          <w:b/>
          <w:sz w:val="22"/>
          <w:szCs w:val="22"/>
        </w:rPr>
        <w:t>Contexte :</w:t>
      </w:r>
    </w:p>
    <w:p w14:paraId="31055449" w14:textId="77777777" w:rsidR="000B4E12" w:rsidRPr="000B4E12" w:rsidRDefault="000B4E12" w:rsidP="000B4E12">
      <w:pPr>
        <w:spacing w:line="276" w:lineRule="auto"/>
        <w:jc w:val="both"/>
        <w:rPr>
          <w:rFonts w:asciiTheme="minorHAnsi" w:hAnsiTheme="minorHAnsi" w:cs="Calibri"/>
          <w:sz w:val="22"/>
          <w:szCs w:val="22"/>
          <w:lang w:eastAsia="en-US"/>
        </w:rPr>
      </w:pPr>
      <w:r w:rsidRPr="000B4E12">
        <w:rPr>
          <w:rFonts w:asciiTheme="minorHAnsi" w:hAnsiTheme="minorHAnsi" w:cs="Calibri"/>
          <w:sz w:val="22"/>
          <w:szCs w:val="20"/>
          <w:lang w:eastAsia="en-US"/>
        </w:rPr>
        <w:t>L’ancien Cercle civil et militaire français, construit en 1904, est un bâtiment historique de la capitale congolaise, dans lequel le Général de Gaulle a organisé et dirigé la « </w:t>
      </w:r>
      <w:r w:rsidRPr="000B4E12">
        <w:rPr>
          <w:rFonts w:asciiTheme="minorHAnsi" w:hAnsiTheme="minorHAnsi" w:cs="Calibri"/>
          <w:i/>
          <w:sz w:val="22"/>
          <w:szCs w:val="22"/>
          <w:lang w:eastAsia="en-US"/>
        </w:rPr>
        <w:t>Conférence de Brazzaville</w:t>
      </w:r>
      <w:r w:rsidRPr="000B4E12">
        <w:rPr>
          <w:rFonts w:asciiTheme="minorHAnsi" w:hAnsiTheme="minorHAnsi" w:cs="Calibri"/>
          <w:sz w:val="22"/>
          <w:szCs w:val="20"/>
          <w:lang w:eastAsia="en-US"/>
        </w:rPr>
        <w:t xml:space="preserve"> » en janvier et février 1944, et qui a ouvert le chemin vers les Indépendances africaines. Ce lieu abrite dès 1969 le </w:t>
      </w:r>
      <w:r w:rsidRPr="000B4E12">
        <w:rPr>
          <w:rFonts w:asciiTheme="minorHAnsi" w:hAnsiTheme="minorHAnsi" w:cs="Calibri"/>
          <w:sz w:val="22"/>
          <w:szCs w:val="22"/>
          <w:lang w:eastAsia="en-US"/>
        </w:rPr>
        <w:t>CFRAD</w:t>
      </w:r>
      <w:r w:rsidRPr="000B4E12">
        <w:rPr>
          <w:rFonts w:asciiTheme="minorHAnsi" w:hAnsiTheme="minorHAnsi" w:cs="Calibri"/>
          <w:sz w:val="22"/>
          <w:szCs w:val="20"/>
          <w:lang w:eastAsia="en-US"/>
        </w:rPr>
        <w:t xml:space="preserve">, fondé par le poète Maxime N'DEBEKA, ancien Directeur de la Culture et des Arts, et voit défiler les plus grands comédiens congolais jusqu’au début des années 2000. C’est </w:t>
      </w:r>
      <w:r w:rsidRPr="000B4E12">
        <w:rPr>
          <w:rFonts w:asciiTheme="minorHAnsi" w:hAnsiTheme="minorHAnsi" w:cs="Calibri"/>
          <w:sz w:val="22"/>
          <w:szCs w:val="22"/>
          <w:lang w:eastAsia="en-US"/>
        </w:rPr>
        <w:t>un lieu emblématique pour tous les Brazzavillois jusqu’à aujourd’hui, de représentations de danse et de théâtre, d’échanges, de vie culturelle.</w:t>
      </w:r>
    </w:p>
    <w:p w14:paraId="347F527B" w14:textId="77777777" w:rsidR="000B4E12" w:rsidRPr="000B4E12" w:rsidRDefault="000B4E12" w:rsidP="000B4E12">
      <w:pPr>
        <w:spacing w:line="276" w:lineRule="auto"/>
        <w:jc w:val="both"/>
        <w:rPr>
          <w:rFonts w:ascii="Calibri" w:hAnsi="Calibri" w:cs="Calibri"/>
          <w:sz w:val="22"/>
          <w:szCs w:val="22"/>
        </w:rPr>
      </w:pPr>
    </w:p>
    <w:p w14:paraId="138C09FC" w14:textId="77777777" w:rsidR="000B4E12" w:rsidRPr="000B4E12" w:rsidRDefault="000B4E12" w:rsidP="000B4E12">
      <w:pPr>
        <w:spacing w:line="276" w:lineRule="auto"/>
        <w:jc w:val="both"/>
        <w:rPr>
          <w:rFonts w:ascii="Calibri" w:hAnsi="Calibri" w:cs="Calibri"/>
          <w:sz w:val="22"/>
          <w:szCs w:val="22"/>
        </w:rPr>
      </w:pPr>
      <w:r w:rsidRPr="000B4E12">
        <w:rPr>
          <w:rFonts w:ascii="Calibri" w:hAnsi="Calibri" w:cs="Calibri"/>
          <w:sz w:val="22"/>
          <w:szCs w:val="22"/>
        </w:rPr>
        <w:t xml:space="preserve">L’édifice s’est effondré partiellement en février 2018, à la suite de pluies torrentielles et n’est plus fonctionnel. Le projet CFRAD-ICC centré sur la réhabilitation du CFRAD devra permettre sa réouverture au public. </w:t>
      </w:r>
    </w:p>
    <w:p w14:paraId="7E67BF17" w14:textId="77777777" w:rsidR="000B4E12" w:rsidRPr="000B4E12" w:rsidRDefault="000B4E12" w:rsidP="000B4E12">
      <w:pPr>
        <w:spacing w:line="276" w:lineRule="auto"/>
        <w:jc w:val="both"/>
        <w:rPr>
          <w:rFonts w:ascii="Calibri" w:hAnsi="Calibri" w:cs="Calibri"/>
          <w:sz w:val="22"/>
          <w:szCs w:val="22"/>
        </w:rPr>
      </w:pPr>
    </w:p>
    <w:p w14:paraId="6D1ADE8C" w14:textId="42724674" w:rsidR="000B4E12" w:rsidRDefault="000B4E12" w:rsidP="000B4E12">
      <w:pPr>
        <w:spacing w:line="276" w:lineRule="auto"/>
        <w:jc w:val="both"/>
        <w:rPr>
          <w:rFonts w:ascii="Calibri" w:hAnsi="Calibri" w:cs="Calibri"/>
          <w:sz w:val="22"/>
          <w:szCs w:val="22"/>
        </w:rPr>
      </w:pPr>
      <w:r w:rsidRPr="000B4E12">
        <w:rPr>
          <w:rFonts w:ascii="Calibri" w:hAnsi="Calibri" w:cs="Calibri"/>
          <w:sz w:val="22"/>
          <w:szCs w:val="22"/>
        </w:rPr>
        <w:t>Concrètement, le projet porté par Expertise France prévoit deux composantes :</w:t>
      </w:r>
    </w:p>
    <w:p w14:paraId="3505B73E" w14:textId="688FE339" w:rsidR="00CA574E" w:rsidRDefault="00CA574E" w:rsidP="000B4E12">
      <w:pPr>
        <w:spacing w:line="276" w:lineRule="auto"/>
        <w:jc w:val="both"/>
        <w:rPr>
          <w:rFonts w:ascii="Calibri" w:hAnsi="Calibri" w:cs="Calibri"/>
          <w:sz w:val="22"/>
          <w:szCs w:val="22"/>
        </w:rPr>
      </w:pPr>
    </w:p>
    <w:p w14:paraId="431714C5" w14:textId="77777777" w:rsidR="00CA574E" w:rsidRDefault="00CA574E" w:rsidP="00CA574E">
      <w:pPr>
        <w:spacing w:after="160" w:line="276" w:lineRule="auto"/>
        <w:jc w:val="both"/>
        <w:rPr>
          <w:rFonts w:ascii="Calibri" w:hAnsi="Calibri" w:cs="Calibri"/>
          <w:sz w:val="22"/>
          <w:szCs w:val="22"/>
        </w:rPr>
      </w:pPr>
      <w:r w:rsidRPr="00503109">
        <w:rPr>
          <w:rFonts w:ascii="Calibri" w:hAnsi="Calibri" w:cs="Calibri"/>
          <w:b/>
          <w:sz w:val="22"/>
          <w:szCs w:val="22"/>
        </w:rPr>
        <w:t>La première composante du projet</w:t>
      </w:r>
      <w:r w:rsidRPr="00503109">
        <w:rPr>
          <w:rFonts w:ascii="Calibri" w:hAnsi="Calibri" w:cs="Calibri"/>
          <w:sz w:val="22"/>
          <w:szCs w:val="22"/>
        </w:rPr>
        <w:t xml:space="preserve"> a pour but la restauration et la valorisation du bâtiment abritant le CFRAD </w:t>
      </w:r>
      <w:r>
        <w:rPr>
          <w:rFonts w:ascii="Calibri" w:hAnsi="Calibri" w:cs="Calibri"/>
          <w:sz w:val="22"/>
          <w:szCs w:val="22"/>
        </w:rPr>
        <w:t>qui sera</w:t>
      </w:r>
      <w:r w:rsidRPr="00503109">
        <w:rPr>
          <w:rFonts w:ascii="Calibri" w:hAnsi="Calibri" w:cs="Calibri"/>
          <w:sz w:val="22"/>
          <w:szCs w:val="22"/>
        </w:rPr>
        <w:t xml:space="preserve"> </w:t>
      </w:r>
      <w:r>
        <w:rPr>
          <w:rFonts w:ascii="Calibri" w:hAnsi="Calibri" w:cs="Calibri"/>
          <w:sz w:val="22"/>
          <w:szCs w:val="22"/>
        </w:rPr>
        <w:t>d’abord un lieu de sp</w:t>
      </w:r>
      <w:r w:rsidRPr="00503109">
        <w:rPr>
          <w:rFonts w:ascii="Calibri" w:hAnsi="Calibri" w:cs="Calibri"/>
          <w:sz w:val="22"/>
          <w:szCs w:val="22"/>
        </w:rPr>
        <w:t>e</w:t>
      </w:r>
      <w:r>
        <w:rPr>
          <w:rFonts w:ascii="Calibri" w:hAnsi="Calibri" w:cs="Calibri"/>
          <w:sz w:val="22"/>
          <w:szCs w:val="22"/>
        </w:rPr>
        <w:t>ctacle, de formation et de création, mais aussi un lieu de mémoires ainsi que le</w:t>
      </w:r>
      <w:r w:rsidRPr="00503109">
        <w:rPr>
          <w:rFonts w:ascii="Calibri" w:hAnsi="Calibri" w:cs="Calibri"/>
          <w:sz w:val="22"/>
          <w:szCs w:val="22"/>
        </w:rPr>
        <w:t xml:space="preserve"> </w:t>
      </w:r>
      <w:r>
        <w:rPr>
          <w:rFonts w:ascii="Calibri" w:hAnsi="Calibri" w:cs="Calibri"/>
          <w:sz w:val="22"/>
          <w:szCs w:val="22"/>
        </w:rPr>
        <w:t>point de départ d’un itinéraire</w:t>
      </w:r>
      <w:r w:rsidRPr="0008404C">
        <w:rPr>
          <w:rFonts w:ascii="Calibri" w:hAnsi="Calibri" w:cs="Calibri"/>
          <w:sz w:val="22"/>
          <w:szCs w:val="22"/>
        </w:rPr>
        <w:t xml:space="preserve"> du patrimoine historique et touristique</w:t>
      </w:r>
      <w:r>
        <w:rPr>
          <w:rFonts w:ascii="Calibri" w:hAnsi="Calibri" w:cs="Calibri"/>
          <w:sz w:val="22"/>
          <w:szCs w:val="22"/>
        </w:rPr>
        <w:t xml:space="preserve"> de Brazzaville. </w:t>
      </w:r>
    </w:p>
    <w:p w14:paraId="6784B4F0" w14:textId="70D4302E" w:rsidR="00CA574E" w:rsidRPr="00F9319B" w:rsidRDefault="00CA574E" w:rsidP="00CA574E">
      <w:pPr>
        <w:spacing w:after="160" w:line="276" w:lineRule="auto"/>
        <w:jc w:val="both"/>
        <w:rPr>
          <w:rFonts w:ascii="Calibri" w:hAnsi="Calibri" w:cs="Calibri"/>
          <w:sz w:val="22"/>
          <w:szCs w:val="22"/>
        </w:rPr>
      </w:pPr>
      <w:r w:rsidRPr="001E017A">
        <w:rPr>
          <w:rFonts w:ascii="Calibri" w:hAnsi="Calibri" w:cs="Calibri"/>
          <w:sz w:val="22"/>
          <w:szCs w:val="22"/>
        </w:rPr>
        <w:t xml:space="preserve">Quant à </w:t>
      </w:r>
      <w:r w:rsidRPr="00B33CA0">
        <w:rPr>
          <w:rFonts w:ascii="Calibri" w:hAnsi="Calibri" w:cs="Calibri"/>
          <w:b/>
          <w:sz w:val="22"/>
          <w:szCs w:val="22"/>
        </w:rPr>
        <w:t>la seconde composante</w:t>
      </w:r>
      <w:r w:rsidRPr="00CB30E8">
        <w:rPr>
          <w:rFonts w:ascii="Calibri" w:hAnsi="Calibri" w:cs="Calibri"/>
          <w:sz w:val="22"/>
          <w:szCs w:val="22"/>
        </w:rPr>
        <w:t>, elle</w:t>
      </w:r>
      <w:r>
        <w:rPr>
          <w:rFonts w:ascii="Calibri" w:hAnsi="Calibri" w:cs="Calibri"/>
          <w:sz w:val="22"/>
          <w:szCs w:val="22"/>
        </w:rPr>
        <w:t xml:space="preserve"> est</w:t>
      </w:r>
      <w:r w:rsidRPr="00CB30E8">
        <w:rPr>
          <w:rFonts w:ascii="Calibri" w:hAnsi="Calibri" w:cs="Calibri"/>
          <w:sz w:val="22"/>
          <w:szCs w:val="22"/>
        </w:rPr>
        <w:t xml:space="preserve"> centrée </w:t>
      </w:r>
      <w:r>
        <w:rPr>
          <w:rFonts w:ascii="Calibri" w:hAnsi="Calibri" w:cs="Calibri"/>
          <w:sz w:val="22"/>
          <w:szCs w:val="22"/>
        </w:rPr>
        <w:t>sur la</w:t>
      </w:r>
      <w:r w:rsidRPr="00CB30E8">
        <w:rPr>
          <w:rFonts w:ascii="Calibri" w:hAnsi="Calibri" w:cs="Calibri"/>
          <w:sz w:val="22"/>
          <w:szCs w:val="22"/>
        </w:rPr>
        <w:t xml:space="preserve"> conception d’une stratégie </w:t>
      </w:r>
      <w:r w:rsidR="006E0C6E">
        <w:rPr>
          <w:rFonts w:ascii="Calibri" w:hAnsi="Calibri" w:cs="Calibri"/>
          <w:sz w:val="22"/>
          <w:szCs w:val="22"/>
        </w:rPr>
        <w:t xml:space="preserve">de développement d’un équipement culturel et d’une programmation </w:t>
      </w:r>
      <w:r w:rsidRPr="00CB30E8">
        <w:rPr>
          <w:rFonts w:ascii="Calibri" w:hAnsi="Calibri" w:cs="Calibri"/>
          <w:sz w:val="22"/>
          <w:szCs w:val="22"/>
        </w:rPr>
        <w:t>artistique</w:t>
      </w:r>
      <w:r w:rsidRPr="001E017A">
        <w:rPr>
          <w:rFonts w:ascii="Calibri" w:hAnsi="Calibri" w:cs="Calibri"/>
          <w:sz w:val="22"/>
          <w:szCs w:val="22"/>
        </w:rPr>
        <w:t xml:space="preserve"> pour</w:t>
      </w:r>
      <w:r>
        <w:rPr>
          <w:rFonts w:ascii="Calibri" w:hAnsi="Calibri" w:cs="Calibri"/>
          <w:sz w:val="22"/>
          <w:szCs w:val="22"/>
        </w:rPr>
        <w:t xml:space="preserve"> transformer ce site</w:t>
      </w:r>
      <w:r w:rsidRPr="00503109">
        <w:rPr>
          <w:rFonts w:ascii="Calibri" w:hAnsi="Calibri" w:cs="Calibri"/>
          <w:sz w:val="22"/>
          <w:szCs w:val="22"/>
        </w:rPr>
        <w:t xml:space="preserve"> emblématique de la relation fr</w:t>
      </w:r>
      <w:r>
        <w:rPr>
          <w:rFonts w:ascii="Calibri" w:hAnsi="Calibri" w:cs="Calibri"/>
          <w:sz w:val="22"/>
          <w:szCs w:val="22"/>
        </w:rPr>
        <w:t xml:space="preserve">anco-congolaise </w:t>
      </w:r>
      <w:r w:rsidRPr="00503109">
        <w:rPr>
          <w:rFonts w:ascii="Calibri" w:hAnsi="Calibri" w:cs="Calibri"/>
          <w:sz w:val="22"/>
          <w:szCs w:val="22"/>
        </w:rPr>
        <w:t>en un lieu de mémoire</w:t>
      </w:r>
      <w:r>
        <w:rPr>
          <w:rFonts w:ascii="Calibri" w:hAnsi="Calibri" w:cs="Calibri"/>
          <w:sz w:val="22"/>
          <w:szCs w:val="22"/>
        </w:rPr>
        <w:t>s</w:t>
      </w:r>
      <w:r w:rsidRPr="00503109">
        <w:rPr>
          <w:rFonts w:ascii="Calibri" w:hAnsi="Calibri" w:cs="Calibri"/>
          <w:sz w:val="22"/>
          <w:szCs w:val="22"/>
        </w:rPr>
        <w:t>, de création, de diffusion contemporaine et d’incubation culturelle.</w:t>
      </w:r>
      <w:r>
        <w:rPr>
          <w:rFonts w:ascii="Calibri" w:hAnsi="Calibri" w:cs="Calibri"/>
          <w:sz w:val="22"/>
          <w:szCs w:val="22"/>
        </w:rPr>
        <w:t xml:space="preserve"> </w:t>
      </w:r>
      <w:r w:rsidRPr="00F9319B">
        <w:rPr>
          <w:rFonts w:ascii="Calibri" w:hAnsi="Calibri" w:cs="Calibri"/>
          <w:sz w:val="22"/>
          <w:szCs w:val="22"/>
        </w:rPr>
        <w:t>Le bâtiment rénové du CFRAD accueillera une</w:t>
      </w:r>
      <w:r>
        <w:rPr>
          <w:rFonts w:ascii="Calibri" w:hAnsi="Calibri" w:cs="Calibri"/>
          <w:sz w:val="22"/>
          <w:szCs w:val="22"/>
        </w:rPr>
        <w:t xml:space="preserve"> salle de spectacle d’environ 22</w:t>
      </w:r>
      <w:r w:rsidR="00AE349D">
        <w:rPr>
          <w:rFonts w:ascii="Calibri" w:hAnsi="Calibri" w:cs="Calibri"/>
          <w:sz w:val="22"/>
          <w:szCs w:val="22"/>
        </w:rPr>
        <w:t>0 place</w:t>
      </w:r>
      <w:r w:rsidRPr="00F9319B">
        <w:rPr>
          <w:rFonts w:ascii="Calibri" w:hAnsi="Calibri" w:cs="Calibri"/>
          <w:sz w:val="22"/>
          <w:szCs w:val="22"/>
        </w:rPr>
        <w:t>s, un espace de formation dédié aux industries culturelles et créatives (</w:t>
      </w:r>
      <w:r w:rsidRPr="002C001F">
        <w:rPr>
          <w:rFonts w:ascii="Calibri" w:hAnsi="Calibri" w:cs="Calibri"/>
          <w:sz w:val="22"/>
          <w:szCs w:val="22"/>
        </w:rPr>
        <w:t xml:space="preserve">ICC), </w:t>
      </w:r>
      <w:r w:rsidR="008D3D2E" w:rsidRPr="002C001F">
        <w:rPr>
          <w:rFonts w:ascii="Calibri" w:hAnsi="Calibri" w:cs="Calibri"/>
          <w:sz w:val="22"/>
          <w:szCs w:val="22"/>
        </w:rPr>
        <w:t>un</w:t>
      </w:r>
      <w:r w:rsidR="008D3D2E" w:rsidRPr="00F9319B">
        <w:rPr>
          <w:rFonts w:ascii="Calibri" w:hAnsi="Calibri" w:cs="Calibri"/>
          <w:sz w:val="22"/>
          <w:szCs w:val="22"/>
        </w:rPr>
        <w:t xml:space="preserve"> espace mémoriel</w:t>
      </w:r>
      <w:r w:rsidR="008D3D2E" w:rsidRPr="002C001F">
        <w:rPr>
          <w:rFonts w:ascii="Calibri" w:hAnsi="Calibri" w:cs="Calibri"/>
          <w:sz w:val="22"/>
          <w:szCs w:val="22"/>
        </w:rPr>
        <w:t>,</w:t>
      </w:r>
      <w:r w:rsidR="008D3D2E">
        <w:rPr>
          <w:rFonts w:ascii="Calibri" w:hAnsi="Calibri" w:cs="Calibri"/>
          <w:sz w:val="22"/>
          <w:szCs w:val="22"/>
        </w:rPr>
        <w:t xml:space="preserve"> </w:t>
      </w:r>
      <w:r w:rsidRPr="002C001F">
        <w:rPr>
          <w:rFonts w:ascii="Calibri" w:hAnsi="Calibri" w:cs="Calibri"/>
          <w:sz w:val="22"/>
          <w:szCs w:val="22"/>
        </w:rPr>
        <w:t xml:space="preserve">3 logements pour des résidences d’artistes, </w:t>
      </w:r>
      <w:r w:rsidR="008D3D2E">
        <w:rPr>
          <w:rFonts w:ascii="Calibri" w:hAnsi="Calibri" w:cs="Calibri"/>
          <w:sz w:val="22"/>
          <w:szCs w:val="22"/>
        </w:rPr>
        <w:t xml:space="preserve">et </w:t>
      </w:r>
      <w:r w:rsidRPr="002C001F">
        <w:rPr>
          <w:rFonts w:ascii="Calibri" w:hAnsi="Calibri" w:cs="Calibri"/>
          <w:sz w:val="22"/>
          <w:szCs w:val="22"/>
        </w:rPr>
        <w:t>un</w:t>
      </w:r>
      <w:r>
        <w:rPr>
          <w:rFonts w:ascii="Calibri" w:hAnsi="Calibri" w:cs="Calibri"/>
          <w:sz w:val="22"/>
          <w:szCs w:val="22"/>
        </w:rPr>
        <w:t xml:space="preserve"> espace bar</w:t>
      </w:r>
      <w:r w:rsidR="008D3D2E">
        <w:rPr>
          <w:rFonts w:ascii="Calibri" w:hAnsi="Calibri" w:cs="Calibri"/>
          <w:sz w:val="22"/>
          <w:szCs w:val="22"/>
        </w:rPr>
        <w:t>.</w:t>
      </w:r>
    </w:p>
    <w:p w14:paraId="691E4030" w14:textId="75E0CEEA" w:rsidR="00CA574E" w:rsidRDefault="00CA574E" w:rsidP="00CA574E">
      <w:pPr>
        <w:pStyle w:val="Texte"/>
        <w:spacing w:line="276" w:lineRule="auto"/>
        <w:ind w:right="0"/>
        <w:jc w:val="both"/>
        <w:rPr>
          <w:rFonts w:ascii="Calibri" w:hAnsi="Calibri" w:cs="Calibri"/>
          <w:iCs/>
        </w:rPr>
      </w:pPr>
      <w:r w:rsidRPr="005B231D">
        <w:rPr>
          <w:rFonts w:ascii="Calibri" w:hAnsi="Calibri" w:cs="Calibri"/>
          <w:iCs/>
        </w:rPr>
        <w:t>Ce nouvel outil permettra d’assurer la programmation et la diffusion de spectacles</w:t>
      </w:r>
      <w:r>
        <w:rPr>
          <w:rFonts w:ascii="Calibri" w:hAnsi="Calibri" w:cs="Calibri"/>
          <w:iCs/>
        </w:rPr>
        <w:t xml:space="preserve"> d’art vivant notamment</w:t>
      </w:r>
      <w:r w:rsidRPr="005B231D">
        <w:rPr>
          <w:rFonts w:ascii="Calibri" w:hAnsi="Calibri" w:cs="Calibri"/>
          <w:iCs/>
        </w:rPr>
        <w:t xml:space="preserve">, la formation culturelle grâce à </w:t>
      </w:r>
      <w:r>
        <w:rPr>
          <w:rFonts w:ascii="Calibri" w:hAnsi="Calibri" w:cs="Calibri"/>
          <w:iCs/>
        </w:rPr>
        <w:t>un espacé dédié pour les industries culturelles et créatives</w:t>
      </w:r>
      <w:r w:rsidRPr="005B231D">
        <w:rPr>
          <w:rFonts w:ascii="Calibri" w:hAnsi="Calibri" w:cs="Calibri"/>
          <w:iCs/>
        </w:rPr>
        <w:t>, l’accueil de résidences de créations artistiques, l’accueil d</w:t>
      </w:r>
      <w:r>
        <w:rPr>
          <w:rFonts w:ascii="Calibri" w:hAnsi="Calibri" w:cs="Calibri"/>
          <w:iCs/>
        </w:rPr>
        <w:t xml:space="preserve">’une </w:t>
      </w:r>
      <w:r w:rsidRPr="005B231D">
        <w:rPr>
          <w:rFonts w:ascii="Calibri" w:hAnsi="Calibri" w:cs="Calibri"/>
          <w:iCs/>
        </w:rPr>
        <w:t>exposition permanente</w:t>
      </w:r>
      <w:r>
        <w:rPr>
          <w:rFonts w:ascii="Calibri" w:hAnsi="Calibri" w:cs="Calibri"/>
          <w:iCs/>
        </w:rPr>
        <w:t xml:space="preserve"> retraçant l’histoire du bâtiment depuis sa construction en 1904 et sa place dans l’histoire de Brazzaville</w:t>
      </w:r>
      <w:r w:rsidRPr="005B231D">
        <w:rPr>
          <w:rFonts w:ascii="Calibri" w:hAnsi="Calibri" w:cs="Calibri"/>
          <w:iCs/>
        </w:rPr>
        <w:t>, l’accueil du public avec un espace</w:t>
      </w:r>
      <w:r w:rsidR="008D3D2E">
        <w:rPr>
          <w:rFonts w:ascii="Calibri" w:hAnsi="Calibri" w:cs="Calibri"/>
          <w:iCs/>
        </w:rPr>
        <w:t xml:space="preserve"> bar</w:t>
      </w:r>
      <w:r>
        <w:rPr>
          <w:rFonts w:ascii="Calibri" w:hAnsi="Calibri" w:cs="Calibri"/>
          <w:iCs/>
        </w:rPr>
        <w:t xml:space="preserve"> et un jardin, </w:t>
      </w:r>
      <w:r w:rsidRPr="005B231D">
        <w:rPr>
          <w:rFonts w:ascii="Calibri" w:hAnsi="Calibri" w:cs="Calibri"/>
          <w:iCs/>
        </w:rPr>
        <w:t xml:space="preserve">ainsi que </w:t>
      </w:r>
      <w:r>
        <w:rPr>
          <w:rFonts w:ascii="Calibri" w:hAnsi="Calibri" w:cs="Calibri"/>
          <w:iCs/>
        </w:rPr>
        <w:t>d</w:t>
      </w:r>
      <w:r w:rsidRPr="005B231D">
        <w:rPr>
          <w:rFonts w:ascii="Calibri" w:hAnsi="Calibri" w:cs="Calibri"/>
          <w:iCs/>
        </w:rPr>
        <w:t>es espaces administratifs</w:t>
      </w:r>
      <w:r>
        <w:rPr>
          <w:rFonts w:ascii="Calibri" w:hAnsi="Calibri" w:cs="Calibri"/>
          <w:iCs/>
        </w:rPr>
        <w:t xml:space="preserve"> et techniques pour</w:t>
      </w:r>
      <w:r w:rsidRPr="005B231D">
        <w:rPr>
          <w:rFonts w:ascii="Calibri" w:hAnsi="Calibri" w:cs="Calibri"/>
          <w:iCs/>
        </w:rPr>
        <w:t xml:space="preserve"> le fonctionnement de cet équipement culturel.</w:t>
      </w:r>
    </w:p>
    <w:p w14:paraId="5BF5D367" w14:textId="0F2A79D2" w:rsidR="00AA78F4" w:rsidRPr="005B231D" w:rsidRDefault="00AA78F4" w:rsidP="0070014C">
      <w:pPr>
        <w:pStyle w:val="Texte"/>
        <w:spacing w:line="276" w:lineRule="auto"/>
        <w:ind w:right="0"/>
        <w:jc w:val="both"/>
        <w:rPr>
          <w:rFonts w:ascii="Calibri" w:hAnsi="Calibri" w:cs="Calibri"/>
          <w:iCs/>
        </w:rPr>
      </w:pPr>
      <w:bookmarkStart w:id="0" w:name="_Hlk152864238"/>
    </w:p>
    <w:p w14:paraId="3484F244" w14:textId="201C5AE8" w:rsidR="00AA78F4" w:rsidRDefault="00AA78F4" w:rsidP="0070014C">
      <w:pPr>
        <w:pStyle w:val="Texte"/>
        <w:spacing w:line="276" w:lineRule="auto"/>
        <w:ind w:right="0"/>
        <w:jc w:val="both"/>
        <w:rPr>
          <w:rFonts w:ascii="Calibri" w:hAnsi="Calibri" w:cs="Calibri"/>
          <w:b/>
          <w:iCs/>
        </w:rPr>
      </w:pPr>
      <w:r w:rsidRPr="00950688">
        <w:rPr>
          <w:rFonts w:ascii="Calibri" w:hAnsi="Calibri" w:cs="Calibri"/>
          <w:b/>
          <w:iCs/>
        </w:rPr>
        <w:t>Organisation :</w:t>
      </w:r>
    </w:p>
    <w:p w14:paraId="7AD846FA" w14:textId="77777777" w:rsidR="007A2F84" w:rsidRDefault="007A2F84" w:rsidP="0070014C">
      <w:pPr>
        <w:pStyle w:val="Texte"/>
        <w:spacing w:line="276" w:lineRule="auto"/>
        <w:ind w:right="0"/>
        <w:jc w:val="both"/>
        <w:rPr>
          <w:rFonts w:ascii="Calibri" w:hAnsi="Calibri" w:cs="Calibri"/>
          <w:b/>
          <w:iCs/>
        </w:rPr>
      </w:pPr>
    </w:p>
    <w:p w14:paraId="43AE100E" w14:textId="420D7F96" w:rsidR="007B00B0" w:rsidRDefault="007B00B0" w:rsidP="0070014C">
      <w:pPr>
        <w:spacing w:line="276" w:lineRule="auto"/>
        <w:jc w:val="both"/>
        <w:rPr>
          <w:rFonts w:ascii="Calibri" w:hAnsi="Calibri" w:cs="Calibri"/>
          <w:sz w:val="22"/>
          <w:szCs w:val="22"/>
        </w:rPr>
      </w:pPr>
      <w:r>
        <w:rPr>
          <w:rFonts w:ascii="Calibri" w:hAnsi="Calibri" w:cs="Calibri"/>
          <w:sz w:val="22"/>
          <w:szCs w:val="22"/>
        </w:rPr>
        <w:t>A l’heure actuelle, l</w:t>
      </w:r>
      <w:r w:rsidR="00950688" w:rsidRPr="005B231D">
        <w:rPr>
          <w:rFonts w:ascii="Calibri" w:hAnsi="Calibri" w:cs="Calibri"/>
          <w:sz w:val="22"/>
          <w:szCs w:val="22"/>
        </w:rPr>
        <w:t xml:space="preserve">e CFRAD est une entité publique rattachée à la Direction générale des Arts et des Lettres du MICTAL, </w:t>
      </w:r>
      <w:r>
        <w:rPr>
          <w:rFonts w:ascii="Calibri" w:hAnsi="Calibri" w:cs="Calibri"/>
          <w:sz w:val="22"/>
          <w:szCs w:val="22"/>
        </w:rPr>
        <w:t xml:space="preserve">mais n’a pas </w:t>
      </w:r>
      <w:r w:rsidR="00151F8E">
        <w:rPr>
          <w:rFonts w:ascii="Calibri" w:hAnsi="Calibri" w:cs="Calibri"/>
          <w:sz w:val="22"/>
          <w:szCs w:val="22"/>
        </w:rPr>
        <w:t>d’existence</w:t>
      </w:r>
      <w:r>
        <w:rPr>
          <w:rFonts w:ascii="Calibri" w:hAnsi="Calibri" w:cs="Calibri"/>
          <w:sz w:val="22"/>
          <w:szCs w:val="22"/>
        </w:rPr>
        <w:t xml:space="preserve"> </w:t>
      </w:r>
      <w:r w:rsidR="00FF48E9">
        <w:rPr>
          <w:rFonts w:ascii="Calibri" w:hAnsi="Calibri" w:cs="Calibri"/>
          <w:sz w:val="22"/>
          <w:szCs w:val="22"/>
        </w:rPr>
        <w:t>juridique propre</w:t>
      </w:r>
      <w:r>
        <w:rPr>
          <w:rFonts w:ascii="Calibri" w:hAnsi="Calibri" w:cs="Calibri"/>
          <w:sz w:val="22"/>
          <w:szCs w:val="22"/>
        </w:rPr>
        <w:t>. Il est désigné</w:t>
      </w:r>
      <w:r w:rsidR="00D96172">
        <w:rPr>
          <w:rFonts w:ascii="Calibri" w:hAnsi="Calibri" w:cs="Calibri"/>
          <w:sz w:val="22"/>
          <w:szCs w:val="22"/>
        </w:rPr>
        <w:t xml:space="preserve"> comme</w:t>
      </w:r>
      <w:r>
        <w:rPr>
          <w:rFonts w:ascii="Calibri" w:hAnsi="Calibri" w:cs="Calibri"/>
          <w:sz w:val="22"/>
          <w:szCs w:val="22"/>
        </w:rPr>
        <w:t xml:space="preserve"> « Etablissement à caractère scientifique et culturel », qui ne renvoie pas à un statut établi par la législation congolaise.</w:t>
      </w:r>
    </w:p>
    <w:p w14:paraId="0321FE5E" w14:textId="77777777" w:rsidR="00F51B7F" w:rsidRDefault="00F51B7F" w:rsidP="00F51B7F">
      <w:pPr>
        <w:spacing w:line="276" w:lineRule="auto"/>
        <w:jc w:val="both"/>
        <w:rPr>
          <w:rFonts w:ascii="Calibri" w:hAnsi="Calibri" w:cs="Calibri"/>
          <w:sz w:val="22"/>
          <w:szCs w:val="22"/>
          <w:highlight w:val="yellow"/>
        </w:rPr>
      </w:pPr>
    </w:p>
    <w:p w14:paraId="4A2810D3" w14:textId="5D71860D" w:rsidR="00F51B7F" w:rsidRDefault="00F51B7F" w:rsidP="00F51B7F">
      <w:pPr>
        <w:spacing w:line="276" w:lineRule="auto"/>
        <w:jc w:val="both"/>
        <w:rPr>
          <w:rFonts w:ascii="Calibri" w:hAnsi="Calibri" w:cs="Calibri"/>
          <w:sz w:val="22"/>
          <w:szCs w:val="22"/>
        </w:rPr>
      </w:pPr>
      <w:r w:rsidRPr="00E0168C">
        <w:rPr>
          <w:rFonts w:ascii="Calibri" w:hAnsi="Calibri" w:cs="Calibri"/>
          <w:sz w:val="22"/>
          <w:szCs w:val="22"/>
        </w:rPr>
        <w:t xml:space="preserve">Un statut d’Etablissement Public Administratif </w:t>
      </w:r>
      <w:r>
        <w:rPr>
          <w:rFonts w:ascii="Calibri" w:hAnsi="Calibri" w:cs="Calibri"/>
          <w:sz w:val="22"/>
          <w:szCs w:val="22"/>
        </w:rPr>
        <w:t>(E</w:t>
      </w:r>
      <w:r w:rsidR="00FF48E9">
        <w:rPr>
          <w:rFonts w:ascii="Calibri" w:hAnsi="Calibri" w:cs="Calibri"/>
          <w:sz w:val="22"/>
          <w:szCs w:val="22"/>
        </w:rPr>
        <w:t>PA</w:t>
      </w:r>
      <w:r>
        <w:rPr>
          <w:rFonts w:ascii="Calibri" w:hAnsi="Calibri" w:cs="Calibri"/>
          <w:sz w:val="22"/>
          <w:szCs w:val="22"/>
        </w:rPr>
        <w:t xml:space="preserve">) </w:t>
      </w:r>
      <w:r w:rsidRPr="00E0168C">
        <w:rPr>
          <w:rFonts w:ascii="Calibri" w:hAnsi="Calibri" w:cs="Calibri"/>
          <w:sz w:val="22"/>
          <w:szCs w:val="22"/>
        </w:rPr>
        <w:t>avait initialement été envisagé</w:t>
      </w:r>
      <w:r>
        <w:rPr>
          <w:rFonts w:ascii="Calibri" w:hAnsi="Calibri" w:cs="Calibri"/>
          <w:sz w:val="22"/>
          <w:szCs w:val="22"/>
        </w:rPr>
        <w:t>, sur la base d’une étude commandée en septembre 2024. La législation sur les EPA a évolué en 2025, rendant cette hypothèse inopérante du fait de l’</w:t>
      </w:r>
      <w:r w:rsidRPr="00F51B7F">
        <w:rPr>
          <w:rFonts w:ascii="Calibri" w:hAnsi="Calibri" w:cs="Calibri"/>
          <w:sz w:val="22"/>
          <w:szCs w:val="22"/>
        </w:rPr>
        <w:t>impossib</w:t>
      </w:r>
      <w:r>
        <w:rPr>
          <w:rFonts w:ascii="Calibri" w:hAnsi="Calibri" w:cs="Calibri"/>
          <w:sz w:val="22"/>
          <w:szCs w:val="22"/>
        </w:rPr>
        <w:t>i</w:t>
      </w:r>
      <w:r w:rsidRPr="00F51B7F">
        <w:rPr>
          <w:rFonts w:ascii="Calibri" w:hAnsi="Calibri" w:cs="Calibri"/>
          <w:sz w:val="22"/>
          <w:szCs w:val="22"/>
        </w:rPr>
        <w:t>l</w:t>
      </w:r>
      <w:r>
        <w:rPr>
          <w:rFonts w:ascii="Calibri" w:hAnsi="Calibri" w:cs="Calibri"/>
          <w:sz w:val="22"/>
          <w:szCs w:val="22"/>
        </w:rPr>
        <w:t>ité</w:t>
      </w:r>
      <w:r w:rsidRPr="00F51B7F">
        <w:rPr>
          <w:rFonts w:ascii="Calibri" w:hAnsi="Calibri" w:cs="Calibri"/>
          <w:sz w:val="22"/>
          <w:szCs w:val="22"/>
        </w:rPr>
        <w:t xml:space="preserve"> de vendre des services marchands, </w:t>
      </w:r>
      <w:r>
        <w:rPr>
          <w:rFonts w:ascii="Calibri" w:hAnsi="Calibri" w:cs="Calibri"/>
          <w:sz w:val="22"/>
          <w:szCs w:val="22"/>
        </w:rPr>
        <w:t xml:space="preserve">de la </w:t>
      </w:r>
      <w:r w:rsidRPr="00F51B7F">
        <w:rPr>
          <w:rFonts w:ascii="Calibri" w:hAnsi="Calibri" w:cs="Calibri"/>
          <w:sz w:val="22"/>
          <w:szCs w:val="22"/>
        </w:rPr>
        <w:t xml:space="preserve">nécessité d’établir un budget unique en début d’année, </w:t>
      </w:r>
      <w:r w:rsidR="008D3D2E">
        <w:rPr>
          <w:rFonts w:ascii="Calibri" w:hAnsi="Calibri" w:cs="Calibri"/>
          <w:sz w:val="22"/>
          <w:szCs w:val="22"/>
        </w:rPr>
        <w:t xml:space="preserve">et </w:t>
      </w:r>
      <w:r>
        <w:rPr>
          <w:rFonts w:ascii="Calibri" w:hAnsi="Calibri" w:cs="Calibri"/>
          <w:sz w:val="22"/>
          <w:szCs w:val="22"/>
        </w:rPr>
        <w:t xml:space="preserve">du </w:t>
      </w:r>
      <w:r w:rsidRPr="00F51B7F">
        <w:rPr>
          <w:rFonts w:ascii="Calibri" w:hAnsi="Calibri" w:cs="Calibri"/>
          <w:sz w:val="22"/>
          <w:szCs w:val="22"/>
        </w:rPr>
        <w:t xml:space="preserve">besoin de démontrer au préalable qu’aucun autre établissement public ne puisse assurer la mission, </w:t>
      </w:r>
      <w:r>
        <w:rPr>
          <w:rFonts w:ascii="Calibri" w:hAnsi="Calibri" w:cs="Calibri"/>
          <w:sz w:val="22"/>
          <w:szCs w:val="22"/>
        </w:rPr>
        <w:t>notamment.</w:t>
      </w:r>
    </w:p>
    <w:p w14:paraId="4F98A6C0" w14:textId="77777777" w:rsidR="00F51B7F" w:rsidRPr="00E0168C" w:rsidRDefault="00F51B7F" w:rsidP="00F51B7F">
      <w:pPr>
        <w:spacing w:line="276" w:lineRule="auto"/>
        <w:jc w:val="both"/>
        <w:rPr>
          <w:rFonts w:ascii="Calibri" w:hAnsi="Calibri" w:cs="Calibri"/>
          <w:sz w:val="22"/>
          <w:szCs w:val="22"/>
        </w:rPr>
      </w:pPr>
    </w:p>
    <w:p w14:paraId="2C4B8F6E" w14:textId="77777777" w:rsidR="00F764E3" w:rsidRDefault="007B00B0" w:rsidP="0070014C">
      <w:pPr>
        <w:spacing w:line="276" w:lineRule="auto"/>
        <w:jc w:val="both"/>
        <w:rPr>
          <w:rFonts w:ascii="Calibri" w:hAnsi="Calibri" w:cs="Calibri"/>
          <w:sz w:val="22"/>
          <w:szCs w:val="22"/>
        </w:rPr>
      </w:pPr>
      <w:r>
        <w:rPr>
          <w:rFonts w:ascii="Calibri" w:hAnsi="Calibri" w:cs="Calibri"/>
          <w:sz w:val="22"/>
          <w:szCs w:val="22"/>
        </w:rPr>
        <w:t xml:space="preserve">Il est censé </w:t>
      </w:r>
      <w:r w:rsidRPr="002C001F">
        <w:rPr>
          <w:rFonts w:ascii="Calibri" w:hAnsi="Calibri" w:cs="Calibri"/>
          <w:sz w:val="22"/>
          <w:szCs w:val="22"/>
        </w:rPr>
        <w:t xml:space="preserve">disposer </w:t>
      </w:r>
      <w:r w:rsidR="00950688" w:rsidRPr="002C001F">
        <w:rPr>
          <w:rFonts w:ascii="Calibri" w:hAnsi="Calibri" w:cs="Calibri"/>
          <w:sz w:val="22"/>
          <w:szCs w:val="22"/>
        </w:rPr>
        <w:t>d’un</w:t>
      </w:r>
      <w:r w:rsidR="00D96172" w:rsidRPr="002C001F">
        <w:rPr>
          <w:rFonts w:ascii="Calibri" w:hAnsi="Calibri" w:cs="Calibri"/>
          <w:sz w:val="22"/>
          <w:szCs w:val="22"/>
        </w:rPr>
        <w:t xml:space="preserve">e subvention annuelle </w:t>
      </w:r>
      <w:r w:rsidR="00950688" w:rsidRPr="002C001F">
        <w:rPr>
          <w:rFonts w:ascii="Calibri" w:hAnsi="Calibri" w:cs="Calibri"/>
          <w:sz w:val="22"/>
          <w:szCs w:val="22"/>
        </w:rPr>
        <w:t xml:space="preserve">permettant de prendre en charge </w:t>
      </w:r>
      <w:r w:rsidR="00D96172" w:rsidRPr="002C001F">
        <w:rPr>
          <w:rFonts w:ascii="Calibri" w:hAnsi="Calibri" w:cs="Calibri"/>
          <w:sz w:val="22"/>
          <w:szCs w:val="22"/>
        </w:rPr>
        <w:t>les frais courants et le paiement des contractuels</w:t>
      </w:r>
      <w:r w:rsidR="00C75EFB">
        <w:rPr>
          <w:rFonts w:ascii="Calibri" w:hAnsi="Calibri" w:cs="Calibri"/>
          <w:sz w:val="22"/>
          <w:szCs w:val="22"/>
        </w:rPr>
        <w:t>.</w:t>
      </w:r>
    </w:p>
    <w:p w14:paraId="3E4426AF" w14:textId="77777777" w:rsidR="00F764E3" w:rsidRDefault="00F764E3" w:rsidP="0070014C">
      <w:pPr>
        <w:spacing w:line="276" w:lineRule="auto"/>
        <w:jc w:val="both"/>
        <w:rPr>
          <w:rFonts w:ascii="Calibri" w:hAnsi="Calibri" w:cs="Calibri"/>
          <w:sz w:val="22"/>
          <w:szCs w:val="22"/>
        </w:rPr>
      </w:pPr>
    </w:p>
    <w:p w14:paraId="2FB58142" w14:textId="37366604" w:rsidR="007B00B0" w:rsidRDefault="00930F4E" w:rsidP="0070014C">
      <w:pPr>
        <w:spacing w:line="276" w:lineRule="auto"/>
        <w:jc w:val="both"/>
        <w:rPr>
          <w:rFonts w:ascii="Calibri" w:hAnsi="Calibri" w:cs="Calibri"/>
          <w:sz w:val="22"/>
          <w:szCs w:val="22"/>
        </w:rPr>
      </w:pPr>
      <w:r w:rsidRPr="00C75EFB">
        <w:rPr>
          <w:rFonts w:ascii="Calibri" w:hAnsi="Calibri" w:cs="Calibri"/>
          <w:sz w:val="22"/>
          <w:szCs w:val="22"/>
        </w:rPr>
        <w:t>Outre les contractuels, son</w:t>
      </w:r>
      <w:r w:rsidRPr="002C001F">
        <w:rPr>
          <w:rFonts w:ascii="Calibri" w:hAnsi="Calibri" w:cs="Calibri"/>
          <w:sz w:val="22"/>
          <w:szCs w:val="22"/>
        </w:rPr>
        <w:t xml:space="preserve"> personnel est </w:t>
      </w:r>
      <w:r w:rsidR="00AD6FDF">
        <w:rPr>
          <w:rFonts w:ascii="Calibri" w:hAnsi="Calibri" w:cs="Calibri"/>
          <w:sz w:val="22"/>
          <w:szCs w:val="22"/>
        </w:rPr>
        <w:t xml:space="preserve">jusqu’à présent </w:t>
      </w:r>
      <w:r w:rsidRPr="002C001F">
        <w:rPr>
          <w:rFonts w:ascii="Calibri" w:hAnsi="Calibri" w:cs="Calibri"/>
          <w:sz w:val="22"/>
          <w:szCs w:val="22"/>
        </w:rPr>
        <w:t xml:space="preserve">composé </w:t>
      </w:r>
      <w:r w:rsidRPr="00C75EFB">
        <w:rPr>
          <w:rFonts w:ascii="Calibri" w:hAnsi="Calibri" w:cs="Calibri"/>
          <w:sz w:val="22"/>
          <w:szCs w:val="22"/>
        </w:rPr>
        <w:t>de fonctionnaires affectés (</w:t>
      </w:r>
      <w:r w:rsidRPr="002C001F">
        <w:rPr>
          <w:rFonts w:ascii="Calibri" w:hAnsi="Calibri" w:cs="Calibri"/>
          <w:sz w:val="22"/>
          <w:szCs w:val="22"/>
        </w:rPr>
        <w:t xml:space="preserve">chefs de service) payés par le budget de l’Etat congolais et des membres du Théâtre national congolais et du Ballet national </w:t>
      </w:r>
      <w:r w:rsidR="00AD6FDF" w:rsidRPr="002C001F">
        <w:rPr>
          <w:rFonts w:ascii="Calibri" w:hAnsi="Calibri" w:cs="Calibri"/>
          <w:sz w:val="22"/>
          <w:szCs w:val="22"/>
        </w:rPr>
        <w:t>congolais</w:t>
      </w:r>
      <w:r w:rsidR="00AD6FDF" w:rsidRPr="00C75EFB">
        <w:rPr>
          <w:rFonts w:ascii="Calibri" w:hAnsi="Calibri" w:cs="Calibri"/>
          <w:sz w:val="22"/>
          <w:szCs w:val="22"/>
        </w:rPr>
        <w:t>,</w:t>
      </w:r>
      <w:r w:rsidR="00AD6FDF" w:rsidRPr="00815D0F">
        <w:rPr>
          <w:rFonts w:ascii="Calibri" w:hAnsi="Calibri" w:cs="Calibri"/>
          <w:sz w:val="22"/>
          <w:szCs w:val="22"/>
        </w:rPr>
        <w:t xml:space="preserve"> </w:t>
      </w:r>
      <w:r w:rsidR="00AD6FDF" w:rsidRPr="002C001F">
        <w:rPr>
          <w:rFonts w:ascii="Calibri" w:hAnsi="Calibri" w:cs="Calibri"/>
          <w:sz w:val="22"/>
          <w:szCs w:val="22"/>
        </w:rPr>
        <w:t>payés</w:t>
      </w:r>
      <w:r w:rsidRPr="002C001F">
        <w:rPr>
          <w:rFonts w:ascii="Calibri" w:hAnsi="Calibri" w:cs="Calibri"/>
          <w:sz w:val="22"/>
          <w:szCs w:val="22"/>
        </w:rPr>
        <w:t xml:space="preserve"> par le Cabinet du MICTAL.</w:t>
      </w:r>
    </w:p>
    <w:p w14:paraId="3CF47681" w14:textId="77777777" w:rsidR="0019776F" w:rsidRPr="002C001F" w:rsidRDefault="0019776F" w:rsidP="0070014C">
      <w:pPr>
        <w:spacing w:line="276" w:lineRule="auto"/>
        <w:jc w:val="both"/>
        <w:rPr>
          <w:rFonts w:ascii="Calibri" w:hAnsi="Calibri" w:cs="Calibri"/>
          <w:sz w:val="22"/>
          <w:szCs w:val="22"/>
        </w:rPr>
      </w:pPr>
    </w:p>
    <w:p w14:paraId="5C121AC9" w14:textId="6210EB47" w:rsidR="00930F4E" w:rsidRPr="002C001F" w:rsidRDefault="007B00B0" w:rsidP="00930F4E">
      <w:pPr>
        <w:pStyle w:val="Texte"/>
        <w:spacing w:line="276" w:lineRule="auto"/>
        <w:ind w:right="0"/>
        <w:jc w:val="both"/>
        <w:rPr>
          <w:rFonts w:ascii="Calibri" w:hAnsi="Calibri" w:cs="Calibri"/>
          <w:iCs/>
        </w:rPr>
      </w:pPr>
      <w:r w:rsidRPr="002C001F">
        <w:rPr>
          <w:rFonts w:ascii="Calibri" w:hAnsi="Calibri" w:cs="Calibri"/>
          <w:szCs w:val="22"/>
        </w:rPr>
        <w:t xml:space="preserve">A la fin du projet, </w:t>
      </w:r>
      <w:r w:rsidR="00D96172" w:rsidRPr="002C001F">
        <w:rPr>
          <w:rFonts w:ascii="Calibri" w:hAnsi="Calibri" w:cs="Calibri"/>
          <w:szCs w:val="22"/>
        </w:rPr>
        <w:t>la gestion et le fonctionnement</w:t>
      </w:r>
      <w:r w:rsidR="00950688" w:rsidRPr="002C001F">
        <w:rPr>
          <w:rFonts w:ascii="Calibri" w:hAnsi="Calibri" w:cs="Calibri"/>
          <w:szCs w:val="22"/>
        </w:rPr>
        <w:t xml:space="preserve"> </w:t>
      </w:r>
      <w:r w:rsidR="00D96172" w:rsidRPr="002C001F">
        <w:rPr>
          <w:rFonts w:ascii="Calibri" w:hAnsi="Calibri" w:cs="Calibri"/>
          <w:szCs w:val="22"/>
        </w:rPr>
        <w:t>de l’équipement culturel seront</w:t>
      </w:r>
      <w:r w:rsidRPr="002C001F">
        <w:rPr>
          <w:rFonts w:ascii="Calibri" w:hAnsi="Calibri" w:cs="Calibri"/>
          <w:szCs w:val="22"/>
        </w:rPr>
        <w:t xml:space="preserve"> </w:t>
      </w:r>
      <w:r w:rsidR="00950688" w:rsidRPr="002C001F">
        <w:rPr>
          <w:rFonts w:ascii="Calibri" w:hAnsi="Calibri" w:cs="Calibri"/>
          <w:szCs w:val="22"/>
        </w:rPr>
        <w:t>assuré</w:t>
      </w:r>
      <w:r w:rsidR="00815D0F">
        <w:rPr>
          <w:rFonts w:ascii="Calibri" w:hAnsi="Calibri" w:cs="Calibri"/>
          <w:szCs w:val="22"/>
        </w:rPr>
        <w:t>s</w:t>
      </w:r>
      <w:r w:rsidR="00950688" w:rsidRPr="002C001F">
        <w:rPr>
          <w:rFonts w:ascii="Calibri" w:hAnsi="Calibri" w:cs="Calibri"/>
          <w:szCs w:val="22"/>
        </w:rPr>
        <w:t xml:space="preserve"> par le Gouvern</w:t>
      </w:r>
      <w:r w:rsidR="008D129A" w:rsidRPr="002C001F">
        <w:rPr>
          <w:rFonts w:ascii="Calibri" w:hAnsi="Calibri" w:cs="Calibri"/>
          <w:szCs w:val="22"/>
        </w:rPr>
        <w:t>ement congolais</w:t>
      </w:r>
      <w:r w:rsidR="00F51B7F">
        <w:rPr>
          <w:rFonts w:ascii="Calibri" w:hAnsi="Calibri" w:cs="Calibri"/>
          <w:szCs w:val="22"/>
        </w:rPr>
        <w:t>, selon un schéma que la présente prestation doit amener à décider</w:t>
      </w:r>
      <w:r w:rsidR="00950688" w:rsidRPr="002C001F">
        <w:rPr>
          <w:rFonts w:ascii="Calibri" w:hAnsi="Calibri" w:cs="Calibri"/>
          <w:szCs w:val="22"/>
        </w:rPr>
        <w:t xml:space="preserve">. </w:t>
      </w:r>
      <w:r w:rsidR="00930F4E" w:rsidRPr="002C001F">
        <w:rPr>
          <w:rFonts w:ascii="Calibri" w:hAnsi="Calibri" w:cs="Calibri"/>
          <w:iCs/>
        </w:rPr>
        <w:t xml:space="preserve">Une équipe de préfiguration composée d’un Directeur général et d’un Directeur artistique a été nommée par le </w:t>
      </w:r>
      <w:r w:rsidR="005F23A0">
        <w:rPr>
          <w:rFonts w:ascii="Calibri" w:hAnsi="Calibri" w:cs="Calibri"/>
          <w:iCs/>
        </w:rPr>
        <w:t>MICTAL</w:t>
      </w:r>
      <w:r w:rsidR="00930F4E" w:rsidRPr="002C001F">
        <w:rPr>
          <w:rFonts w:ascii="Calibri" w:hAnsi="Calibri" w:cs="Calibri"/>
          <w:iCs/>
        </w:rPr>
        <w:t xml:space="preserve"> dans le cadre</w:t>
      </w:r>
      <w:r w:rsidR="0019776F">
        <w:rPr>
          <w:rFonts w:ascii="Calibri" w:hAnsi="Calibri" w:cs="Calibri"/>
          <w:iCs/>
        </w:rPr>
        <w:t xml:space="preserve"> actuel</w:t>
      </w:r>
      <w:r w:rsidR="00930F4E" w:rsidRPr="002C001F">
        <w:rPr>
          <w:rFonts w:ascii="Calibri" w:hAnsi="Calibri" w:cs="Calibri"/>
          <w:iCs/>
        </w:rPr>
        <w:t xml:space="preserve"> du projet.</w:t>
      </w:r>
    </w:p>
    <w:p w14:paraId="373AA90A" w14:textId="095DD0D7" w:rsidR="00950688" w:rsidRPr="005F23A0" w:rsidRDefault="00950688" w:rsidP="0070014C">
      <w:pPr>
        <w:spacing w:line="276" w:lineRule="auto"/>
        <w:jc w:val="both"/>
        <w:rPr>
          <w:rFonts w:ascii="Calibri" w:hAnsi="Calibri" w:cs="Calibri"/>
          <w:sz w:val="22"/>
          <w:szCs w:val="22"/>
          <w:highlight w:val="yellow"/>
        </w:rPr>
      </w:pPr>
    </w:p>
    <w:p w14:paraId="4B3ABB7C" w14:textId="19149A51" w:rsidR="005B231D" w:rsidRPr="002C001F" w:rsidRDefault="00AA78F4" w:rsidP="0070014C">
      <w:pPr>
        <w:pStyle w:val="Texte"/>
        <w:spacing w:line="276" w:lineRule="auto"/>
        <w:ind w:right="0"/>
        <w:jc w:val="both"/>
        <w:rPr>
          <w:rFonts w:ascii="Calibri" w:hAnsi="Calibri" w:cs="Calibri"/>
          <w:iCs/>
        </w:rPr>
      </w:pPr>
      <w:r w:rsidRPr="002C001F">
        <w:rPr>
          <w:rFonts w:ascii="Calibri" w:hAnsi="Calibri" w:cs="Calibri"/>
          <w:iCs/>
        </w:rPr>
        <w:lastRenderedPageBreak/>
        <w:t>L</w:t>
      </w:r>
      <w:r w:rsidR="00930F4E" w:rsidRPr="002C001F">
        <w:rPr>
          <w:rFonts w:ascii="Calibri" w:hAnsi="Calibri" w:cs="Calibri"/>
          <w:iCs/>
        </w:rPr>
        <w:t>ors de la réouverture, le</w:t>
      </w:r>
      <w:r w:rsidRPr="002C001F">
        <w:rPr>
          <w:rFonts w:ascii="Calibri" w:hAnsi="Calibri" w:cs="Calibri"/>
          <w:iCs/>
        </w:rPr>
        <w:t xml:space="preserve"> CFRAD sera animé par une équipe qui reste à déterminer mais </w:t>
      </w:r>
      <w:r w:rsidR="00930F4E" w:rsidRPr="002C001F">
        <w:rPr>
          <w:rFonts w:ascii="Calibri" w:hAnsi="Calibri" w:cs="Calibri"/>
          <w:iCs/>
        </w:rPr>
        <w:t xml:space="preserve">qui </w:t>
      </w:r>
      <w:r w:rsidRPr="002C001F">
        <w:rPr>
          <w:rFonts w:ascii="Calibri" w:hAnsi="Calibri" w:cs="Calibri"/>
          <w:iCs/>
        </w:rPr>
        <w:t xml:space="preserve">devrait être composée </w:t>
      </w:r>
      <w:r w:rsidR="002C001F">
        <w:rPr>
          <w:rFonts w:ascii="Calibri" w:hAnsi="Calibri" w:cs="Calibri"/>
          <w:iCs/>
        </w:rPr>
        <w:t>en partie de</w:t>
      </w:r>
      <w:r w:rsidR="005B231D" w:rsidRPr="002C001F">
        <w:rPr>
          <w:rFonts w:ascii="Calibri" w:hAnsi="Calibri" w:cs="Calibri"/>
          <w:iCs/>
        </w:rPr>
        <w:t xml:space="preserve"> personnel</w:t>
      </w:r>
      <w:r w:rsidR="002C001F">
        <w:rPr>
          <w:rFonts w:ascii="Calibri" w:hAnsi="Calibri" w:cs="Calibri"/>
          <w:iCs/>
        </w:rPr>
        <w:t>s</w:t>
      </w:r>
      <w:r w:rsidR="005B231D" w:rsidRPr="002C001F">
        <w:rPr>
          <w:rFonts w:ascii="Calibri" w:hAnsi="Calibri" w:cs="Calibri"/>
          <w:iCs/>
        </w:rPr>
        <w:t xml:space="preserve"> issu</w:t>
      </w:r>
      <w:r w:rsidR="002C001F">
        <w:rPr>
          <w:rFonts w:ascii="Calibri" w:hAnsi="Calibri" w:cs="Calibri"/>
          <w:iCs/>
        </w:rPr>
        <w:t>s</w:t>
      </w:r>
      <w:r w:rsidR="005B231D" w:rsidRPr="002C001F">
        <w:rPr>
          <w:rFonts w:ascii="Calibri" w:hAnsi="Calibri" w:cs="Calibri"/>
          <w:iCs/>
        </w:rPr>
        <w:t xml:space="preserve"> d’un recrutement statutaire ou contractuel.</w:t>
      </w:r>
    </w:p>
    <w:bookmarkEnd w:id="0"/>
    <w:p w14:paraId="024928ED" w14:textId="64488958" w:rsidR="009E2516" w:rsidRPr="00C144E9" w:rsidRDefault="009E2516" w:rsidP="0070014C">
      <w:pPr>
        <w:spacing w:line="276" w:lineRule="auto"/>
        <w:jc w:val="both"/>
        <w:rPr>
          <w:rFonts w:ascii="Calibri" w:hAnsi="Calibri" w:cs="Calibri"/>
          <w:sz w:val="22"/>
          <w:szCs w:val="22"/>
          <w:highlight w:val="yellow"/>
        </w:rPr>
      </w:pPr>
    </w:p>
    <w:p w14:paraId="7B5A34DB" w14:textId="3DC0466B" w:rsidR="00C144E9" w:rsidRDefault="00930F4E" w:rsidP="0070014C">
      <w:pPr>
        <w:spacing w:line="276" w:lineRule="auto"/>
        <w:jc w:val="both"/>
        <w:rPr>
          <w:rFonts w:ascii="Calibri" w:hAnsi="Calibri" w:cs="Calibri"/>
          <w:sz w:val="22"/>
          <w:szCs w:val="22"/>
        </w:rPr>
      </w:pPr>
      <w:r w:rsidRPr="002C001F">
        <w:rPr>
          <w:rFonts w:ascii="Calibri" w:hAnsi="Calibri" w:cs="Calibri"/>
          <w:sz w:val="22"/>
          <w:szCs w:val="22"/>
        </w:rPr>
        <w:t>Une vigilance particulière doit être apportée au modèle économique au vu du contexte de contrainte budgétaire du Ministère et des enjeux de maintenance (réseau électrique, internet, matériel informatique, matériel technique et de régie, etc.). Le CFRAD doit être en mesure de</w:t>
      </w:r>
      <w:r w:rsidR="005B3818">
        <w:rPr>
          <w:rFonts w:ascii="Calibri" w:hAnsi="Calibri" w:cs="Calibri"/>
          <w:sz w:val="22"/>
          <w:szCs w:val="22"/>
        </w:rPr>
        <w:t xml:space="preserve"> </w:t>
      </w:r>
      <w:r w:rsidRPr="002C001F">
        <w:rPr>
          <w:rFonts w:ascii="Calibri" w:hAnsi="Calibri" w:cs="Calibri"/>
          <w:sz w:val="22"/>
          <w:szCs w:val="22"/>
        </w:rPr>
        <w:t>financer de manière autonome ses activités.</w:t>
      </w:r>
    </w:p>
    <w:p w14:paraId="4983E020" w14:textId="53055D5A" w:rsidR="0019776F" w:rsidRDefault="0019776F" w:rsidP="0070014C">
      <w:pPr>
        <w:spacing w:line="276" w:lineRule="auto"/>
        <w:jc w:val="both"/>
        <w:rPr>
          <w:rFonts w:ascii="Calibri" w:hAnsi="Calibri" w:cs="Calibri"/>
          <w:sz w:val="22"/>
          <w:szCs w:val="22"/>
        </w:rPr>
      </w:pPr>
    </w:p>
    <w:p w14:paraId="40B9EE59" w14:textId="71489785" w:rsidR="0019776F" w:rsidRPr="0019776F" w:rsidRDefault="001E690B" w:rsidP="0019776F">
      <w:pPr>
        <w:spacing w:line="276" w:lineRule="auto"/>
        <w:jc w:val="both"/>
        <w:rPr>
          <w:rFonts w:ascii="Calibri" w:hAnsi="Calibri" w:cs="Calibri"/>
          <w:strike/>
          <w:color w:val="FF0000"/>
          <w:sz w:val="22"/>
          <w:szCs w:val="22"/>
        </w:rPr>
      </w:pPr>
      <w:r>
        <w:rPr>
          <w:rFonts w:ascii="Calibri" w:hAnsi="Calibri" w:cs="Calibri"/>
          <w:b/>
          <w:sz w:val="22"/>
          <w:szCs w:val="22"/>
        </w:rPr>
        <w:t xml:space="preserve">Les présents termes de référence décrivent une </w:t>
      </w:r>
      <w:r w:rsidR="0019776F" w:rsidRPr="001E690B">
        <w:rPr>
          <w:rFonts w:ascii="Calibri" w:hAnsi="Calibri" w:cs="Calibri"/>
          <w:b/>
          <w:sz w:val="22"/>
          <w:szCs w:val="22"/>
        </w:rPr>
        <w:t xml:space="preserve">mission d’assistance technique </w:t>
      </w:r>
      <w:r>
        <w:rPr>
          <w:rFonts w:ascii="Calibri" w:hAnsi="Calibri" w:cs="Calibri"/>
          <w:b/>
          <w:sz w:val="22"/>
          <w:szCs w:val="22"/>
        </w:rPr>
        <w:t xml:space="preserve">confiée à un </w:t>
      </w:r>
      <w:r w:rsidR="004E6FF7">
        <w:rPr>
          <w:rFonts w:ascii="Calibri" w:hAnsi="Calibri" w:cs="Calibri"/>
          <w:b/>
          <w:sz w:val="22"/>
          <w:szCs w:val="22"/>
        </w:rPr>
        <w:t>prestataire</w:t>
      </w:r>
      <w:r>
        <w:rPr>
          <w:rFonts w:ascii="Calibri" w:hAnsi="Calibri" w:cs="Calibri"/>
          <w:b/>
          <w:sz w:val="22"/>
          <w:szCs w:val="22"/>
        </w:rPr>
        <w:t xml:space="preserve"> et </w:t>
      </w:r>
      <w:r w:rsidR="0019776F" w:rsidRPr="001E690B">
        <w:rPr>
          <w:rFonts w:ascii="Calibri" w:hAnsi="Calibri" w:cs="Calibri"/>
          <w:b/>
          <w:sz w:val="22"/>
          <w:szCs w:val="22"/>
        </w:rPr>
        <w:t>s’inscrit dans la composante 2 du projet CFRAD-ICC</w:t>
      </w:r>
      <w:r>
        <w:rPr>
          <w:rFonts w:ascii="Calibri" w:hAnsi="Calibri" w:cs="Calibri"/>
          <w:b/>
          <w:sz w:val="22"/>
          <w:szCs w:val="22"/>
        </w:rPr>
        <w:t>. L</w:t>
      </w:r>
      <w:r w:rsidR="006A4996">
        <w:rPr>
          <w:rFonts w:ascii="Calibri" w:hAnsi="Calibri" w:cs="Calibri"/>
          <w:b/>
          <w:sz w:val="22"/>
          <w:szCs w:val="22"/>
        </w:rPr>
        <w:t>e prestataire</w:t>
      </w:r>
      <w:r w:rsidR="0019776F" w:rsidRPr="001E690B">
        <w:rPr>
          <w:rFonts w:ascii="Calibri" w:hAnsi="Calibri" w:cs="Calibri"/>
          <w:b/>
          <w:sz w:val="22"/>
          <w:szCs w:val="22"/>
        </w:rPr>
        <w:t xml:space="preserve"> devra accompagner les partenaires du projet dans toutes les activités liées à la </w:t>
      </w:r>
      <w:r w:rsidR="00F71E5B">
        <w:rPr>
          <w:rFonts w:ascii="Calibri" w:hAnsi="Calibri" w:cs="Calibri"/>
          <w:b/>
          <w:sz w:val="22"/>
          <w:szCs w:val="22"/>
        </w:rPr>
        <w:t xml:space="preserve">structuration et à la </w:t>
      </w:r>
      <w:r w:rsidR="0019776F" w:rsidRPr="001E690B">
        <w:rPr>
          <w:rFonts w:ascii="Calibri" w:hAnsi="Calibri" w:cs="Calibri"/>
          <w:b/>
          <w:sz w:val="22"/>
          <w:szCs w:val="22"/>
        </w:rPr>
        <w:t>gouvernance du CFRAD en élaborant les documents stratégiques de cet équipement à vocation culturelle.</w:t>
      </w:r>
      <w:r w:rsidR="0019776F">
        <w:rPr>
          <w:rFonts w:ascii="Calibri" w:hAnsi="Calibri" w:cs="Calibri"/>
          <w:sz w:val="22"/>
          <w:szCs w:val="22"/>
        </w:rPr>
        <w:t xml:space="preserve"> </w:t>
      </w:r>
    </w:p>
    <w:p w14:paraId="33F2C7D5" w14:textId="77777777" w:rsidR="0020454A" w:rsidRPr="005B231D" w:rsidRDefault="0020454A" w:rsidP="0070014C">
      <w:pPr>
        <w:spacing w:line="276" w:lineRule="auto"/>
        <w:jc w:val="both"/>
        <w:rPr>
          <w:rFonts w:ascii="Calibri" w:hAnsi="Calibri" w:cs="Calibri"/>
          <w:sz w:val="22"/>
          <w:szCs w:val="22"/>
        </w:rPr>
      </w:pPr>
    </w:p>
    <w:p w14:paraId="5BDC986F" w14:textId="77777777" w:rsidR="00CB7AA1" w:rsidRDefault="00CB7AA1" w:rsidP="0070014C">
      <w:pPr>
        <w:spacing w:line="276" w:lineRule="auto"/>
        <w:jc w:val="both"/>
        <w:rPr>
          <w:rFonts w:cs="Calibri"/>
        </w:rPr>
      </w:pPr>
    </w:p>
    <w:p w14:paraId="1601D543" w14:textId="49277977" w:rsidR="00D6684C" w:rsidRPr="00D6684C" w:rsidRDefault="007775B0" w:rsidP="00D6684C">
      <w:pPr>
        <w:numPr>
          <w:ilvl w:val="0"/>
          <w:numId w:val="2"/>
        </w:numPr>
        <w:shd w:val="clear" w:color="auto" w:fill="E6E6E6"/>
        <w:tabs>
          <w:tab w:val="clear" w:pos="720"/>
          <w:tab w:val="num" w:pos="180"/>
        </w:tabs>
        <w:spacing w:line="276" w:lineRule="auto"/>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Objectif</w:t>
      </w:r>
      <w:r w:rsidR="005F0A70">
        <w:rPr>
          <w:rFonts w:ascii="Calibri" w:eastAsia="Arial Unicode MS" w:hAnsi="Calibri" w:cs="Arial Unicode MS"/>
          <w:b/>
          <w:sz w:val="22"/>
          <w:szCs w:val="22"/>
          <w:lang w:eastAsia="en-US"/>
        </w:rPr>
        <w:t xml:space="preserve"> </w:t>
      </w:r>
      <w:r w:rsidR="003F3B51">
        <w:rPr>
          <w:rFonts w:ascii="Calibri" w:eastAsia="Arial Unicode MS" w:hAnsi="Calibri" w:cs="Arial Unicode MS"/>
          <w:b/>
          <w:sz w:val="22"/>
          <w:szCs w:val="22"/>
          <w:lang w:eastAsia="en-US"/>
        </w:rPr>
        <w:t>et résultats poursuivis</w:t>
      </w:r>
      <w:r w:rsidR="00D6684C">
        <w:rPr>
          <w:rFonts w:ascii="Calibri" w:eastAsia="Arial Unicode MS" w:hAnsi="Calibri" w:cs="Arial Unicode MS"/>
          <w:b/>
          <w:sz w:val="22"/>
          <w:szCs w:val="22"/>
          <w:lang w:eastAsia="en-US"/>
        </w:rPr>
        <w:t xml:space="preserve"> </w:t>
      </w:r>
    </w:p>
    <w:p w14:paraId="5B2596B7" w14:textId="4C02E59F" w:rsidR="00D6684C" w:rsidRPr="00D6684C" w:rsidRDefault="00D6684C" w:rsidP="00D6684C">
      <w:pPr>
        <w:numPr>
          <w:ilvl w:val="1"/>
          <w:numId w:val="2"/>
        </w:numPr>
        <w:tabs>
          <w:tab w:val="clear" w:pos="1440"/>
          <w:tab w:val="num" w:pos="900"/>
        </w:tabs>
        <w:spacing w:before="240"/>
        <w:ind w:left="900"/>
        <w:jc w:val="both"/>
        <w:rPr>
          <w:rFonts w:ascii="Calibri" w:hAnsi="Calibri"/>
          <w:b/>
          <w:sz w:val="22"/>
          <w:szCs w:val="22"/>
        </w:rPr>
      </w:pPr>
      <w:r w:rsidRPr="00D6684C">
        <w:rPr>
          <w:rFonts w:ascii="Calibri" w:hAnsi="Calibri"/>
          <w:b/>
          <w:sz w:val="22"/>
          <w:szCs w:val="22"/>
        </w:rPr>
        <w:t>Objectif général</w:t>
      </w:r>
    </w:p>
    <w:p w14:paraId="7AD17F96" w14:textId="1137DC0B" w:rsidR="002D54FE" w:rsidRDefault="002D54FE" w:rsidP="00D6684C">
      <w:pPr>
        <w:tabs>
          <w:tab w:val="num" w:pos="900"/>
        </w:tabs>
        <w:spacing w:before="240"/>
        <w:jc w:val="both"/>
        <w:rPr>
          <w:rFonts w:ascii="Calibri" w:hAnsi="Calibri"/>
          <w:sz w:val="22"/>
          <w:szCs w:val="22"/>
        </w:rPr>
      </w:pPr>
      <w:r>
        <w:rPr>
          <w:rFonts w:ascii="Calibri" w:hAnsi="Calibri"/>
          <w:sz w:val="22"/>
          <w:szCs w:val="22"/>
        </w:rPr>
        <w:t>L</w:t>
      </w:r>
      <w:r w:rsidR="006A4996">
        <w:rPr>
          <w:rFonts w:ascii="Calibri" w:hAnsi="Calibri"/>
          <w:sz w:val="22"/>
          <w:szCs w:val="22"/>
        </w:rPr>
        <w:t>e prestataire</w:t>
      </w:r>
      <w:r>
        <w:rPr>
          <w:rFonts w:ascii="Calibri" w:hAnsi="Calibri"/>
          <w:sz w:val="22"/>
          <w:szCs w:val="22"/>
        </w:rPr>
        <w:t xml:space="preserve"> </w:t>
      </w:r>
      <w:r w:rsidR="003F3B51" w:rsidRPr="003F3B51">
        <w:rPr>
          <w:rFonts w:ascii="Calibri" w:hAnsi="Calibri"/>
          <w:sz w:val="22"/>
          <w:szCs w:val="22"/>
        </w:rPr>
        <w:t xml:space="preserve">aura pour mission principale </w:t>
      </w:r>
      <w:r>
        <w:rPr>
          <w:rFonts w:ascii="Calibri" w:hAnsi="Calibri"/>
          <w:sz w:val="22"/>
          <w:szCs w:val="22"/>
        </w:rPr>
        <w:t>la définition et l’élaboration d’un modèle économique, la proposition d’un budget, la proposition d’un modèle</w:t>
      </w:r>
      <w:r w:rsidRPr="003F3B51">
        <w:rPr>
          <w:rFonts w:ascii="Calibri" w:hAnsi="Calibri"/>
          <w:sz w:val="22"/>
          <w:szCs w:val="22"/>
        </w:rPr>
        <w:t xml:space="preserve"> de gouvernance</w:t>
      </w:r>
      <w:r>
        <w:rPr>
          <w:rFonts w:ascii="Calibri" w:hAnsi="Calibri"/>
          <w:sz w:val="22"/>
          <w:szCs w:val="22"/>
        </w:rPr>
        <w:t xml:space="preserve"> et d’une </w:t>
      </w:r>
      <w:r w:rsidRPr="003F3B51">
        <w:rPr>
          <w:rFonts w:ascii="Calibri" w:hAnsi="Calibri"/>
          <w:sz w:val="22"/>
          <w:szCs w:val="22"/>
        </w:rPr>
        <w:t>structuration organisationnelle</w:t>
      </w:r>
      <w:r>
        <w:rPr>
          <w:rFonts w:ascii="Calibri" w:hAnsi="Calibri"/>
          <w:sz w:val="22"/>
          <w:szCs w:val="22"/>
        </w:rPr>
        <w:t>, ainsi que la stratégie de développement du CFRAD.</w:t>
      </w:r>
    </w:p>
    <w:p w14:paraId="67690039" w14:textId="77777777" w:rsidR="002D54FE" w:rsidRDefault="002D54FE" w:rsidP="003F3B51">
      <w:pPr>
        <w:tabs>
          <w:tab w:val="num" w:pos="900"/>
        </w:tabs>
        <w:jc w:val="both"/>
        <w:rPr>
          <w:rFonts w:ascii="Calibri" w:hAnsi="Calibri"/>
          <w:sz w:val="22"/>
          <w:szCs w:val="22"/>
        </w:rPr>
      </w:pPr>
    </w:p>
    <w:p w14:paraId="13D026FB" w14:textId="297A6F92" w:rsidR="003F3B51" w:rsidRDefault="003F3B51" w:rsidP="000D38CC">
      <w:pPr>
        <w:spacing w:line="276" w:lineRule="auto"/>
        <w:jc w:val="both"/>
        <w:rPr>
          <w:rFonts w:ascii="Calibri" w:hAnsi="Calibri"/>
          <w:sz w:val="22"/>
          <w:szCs w:val="22"/>
        </w:rPr>
      </w:pPr>
      <w:r w:rsidRPr="003F3B51">
        <w:rPr>
          <w:rFonts w:ascii="Calibri" w:hAnsi="Calibri"/>
          <w:sz w:val="22"/>
          <w:szCs w:val="22"/>
        </w:rPr>
        <w:t xml:space="preserve">L’objectif global est de structurer un dispositif cohérent, viable et pérenne pour la gestion </w:t>
      </w:r>
      <w:r w:rsidR="002D54FE">
        <w:rPr>
          <w:rFonts w:ascii="Calibri" w:hAnsi="Calibri"/>
          <w:sz w:val="22"/>
          <w:szCs w:val="22"/>
        </w:rPr>
        <w:t>du CFRAD,</w:t>
      </w:r>
      <w:r w:rsidR="000D38CC" w:rsidRPr="000D38CC">
        <w:rPr>
          <w:rFonts w:ascii="Calibri" w:hAnsi="Calibri"/>
          <w:sz w:val="22"/>
          <w:szCs w:val="22"/>
        </w:rPr>
        <w:t xml:space="preserve"> en tenant compte de la nature de ses activités, de la nécessité de disposer d’une autonomie financière et de gestion ainsi que de sa mission de service public.</w:t>
      </w:r>
      <w:r w:rsidR="000D38CC">
        <w:rPr>
          <w:rFonts w:ascii="Calibri" w:hAnsi="Calibri"/>
          <w:sz w:val="22"/>
          <w:szCs w:val="22"/>
        </w:rPr>
        <w:t xml:space="preserve"> </w:t>
      </w:r>
      <w:r w:rsidR="000D38CC" w:rsidRPr="001B494A">
        <w:rPr>
          <w:rFonts w:ascii="Calibri" w:hAnsi="Calibri"/>
          <w:b/>
          <w:sz w:val="22"/>
          <w:szCs w:val="22"/>
        </w:rPr>
        <w:t xml:space="preserve">Il conviendra de proposer </w:t>
      </w:r>
      <w:r w:rsidRPr="001B494A">
        <w:rPr>
          <w:rFonts w:ascii="Calibri" w:hAnsi="Calibri"/>
          <w:b/>
          <w:sz w:val="22"/>
          <w:szCs w:val="22"/>
        </w:rPr>
        <w:t>des outils adaptés aux réalités locales et au</w:t>
      </w:r>
      <w:r w:rsidR="002D54FE" w:rsidRPr="001B494A">
        <w:rPr>
          <w:rFonts w:ascii="Calibri" w:hAnsi="Calibri"/>
          <w:b/>
          <w:sz w:val="22"/>
          <w:szCs w:val="22"/>
        </w:rPr>
        <w:t>x ambitions culturelles du Congo</w:t>
      </w:r>
      <w:r w:rsidRPr="001B494A">
        <w:rPr>
          <w:rFonts w:ascii="Calibri" w:hAnsi="Calibri"/>
          <w:b/>
          <w:sz w:val="22"/>
          <w:szCs w:val="22"/>
        </w:rPr>
        <w:t>.</w:t>
      </w:r>
    </w:p>
    <w:p w14:paraId="3374216F" w14:textId="1F8EF411" w:rsidR="003F3B51" w:rsidRPr="003F3B51" w:rsidRDefault="003F3B51" w:rsidP="003F3B51">
      <w:pPr>
        <w:tabs>
          <w:tab w:val="num" w:pos="900"/>
        </w:tabs>
        <w:jc w:val="both"/>
        <w:rPr>
          <w:rFonts w:ascii="Calibri" w:hAnsi="Calibri"/>
          <w:sz w:val="22"/>
          <w:szCs w:val="22"/>
        </w:rPr>
      </w:pPr>
    </w:p>
    <w:p w14:paraId="09336649" w14:textId="77777777" w:rsidR="003F3B51" w:rsidRPr="003F3B51" w:rsidRDefault="003F3B51" w:rsidP="003F3B51">
      <w:pPr>
        <w:tabs>
          <w:tab w:val="num" w:pos="900"/>
        </w:tabs>
        <w:jc w:val="both"/>
        <w:rPr>
          <w:rFonts w:ascii="Calibri" w:hAnsi="Calibri"/>
          <w:sz w:val="22"/>
          <w:szCs w:val="22"/>
        </w:rPr>
      </w:pPr>
    </w:p>
    <w:p w14:paraId="13E7B286" w14:textId="77777777" w:rsidR="003F3B51" w:rsidRPr="003F3B51" w:rsidRDefault="003F3B51" w:rsidP="003F3B51">
      <w:pPr>
        <w:numPr>
          <w:ilvl w:val="1"/>
          <w:numId w:val="2"/>
        </w:numPr>
        <w:tabs>
          <w:tab w:val="clear" w:pos="1440"/>
          <w:tab w:val="num" w:pos="900"/>
        </w:tabs>
        <w:ind w:left="900"/>
        <w:jc w:val="both"/>
        <w:rPr>
          <w:rFonts w:ascii="Calibri" w:eastAsia="Arial Unicode MS" w:hAnsi="Calibri" w:cs="Arial Unicode MS"/>
          <w:b/>
          <w:sz w:val="22"/>
          <w:szCs w:val="22"/>
          <w:lang w:eastAsia="en-US"/>
        </w:rPr>
      </w:pPr>
      <w:r w:rsidRPr="003F3B51">
        <w:rPr>
          <w:rFonts w:ascii="Calibri" w:eastAsia="Arial Unicode MS" w:hAnsi="Calibri" w:cs="Arial Unicode MS"/>
          <w:b/>
          <w:sz w:val="22"/>
          <w:szCs w:val="22"/>
          <w:lang w:eastAsia="en-US"/>
        </w:rPr>
        <w:t xml:space="preserve">Résultats à atteindre </w:t>
      </w:r>
    </w:p>
    <w:p w14:paraId="3AB87467" w14:textId="05D799E8" w:rsidR="003F3B51" w:rsidRPr="003F3B51" w:rsidRDefault="003F3B51" w:rsidP="003F3B51">
      <w:pPr>
        <w:spacing w:before="100" w:beforeAutospacing="1" w:after="100" w:afterAutospacing="1"/>
        <w:rPr>
          <w:rFonts w:asciiTheme="minorHAnsi" w:hAnsiTheme="minorHAnsi" w:cs="Calibri"/>
          <w:sz w:val="22"/>
          <w:szCs w:val="22"/>
        </w:rPr>
      </w:pPr>
      <w:r w:rsidRPr="003F3B51">
        <w:rPr>
          <w:rFonts w:asciiTheme="minorHAnsi" w:hAnsiTheme="minorHAnsi" w:cs="Calibri"/>
          <w:sz w:val="22"/>
          <w:szCs w:val="22"/>
        </w:rPr>
        <w:t>Les in</w:t>
      </w:r>
      <w:r w:rsidR="005B31D2">
        <w:rPr>
          <w:rFonts w:asciiTheme="minorHAnsi" w:hAnsiTheme="minorHAnsi" w:cs="Calibri"/>
          <w:sz w:val="22"/>
          <w:szCs w:val="22"/>
        </w:rPr>
        <w:t>terventions d</w:t>
      </w:r>
      <w:r w:rsidR="006A4996">
        <w:rPr>
          <w:rFonts w:asciiTheme="minorHAnsi" w:hAnsiTheme="minorHAnsi" w:cs="Calibri"/>
          <w:sz w:val="22"/>
          <w:szCs w:val="22"/>
        </w:rPr>
        <w:t>u prestataire</w:t>
      </w:r>
      <w:r w:rsidR="005B31D2">
        <w:rPr>
          <w:rFonts w:asciiTheme="minorHAnsi" w:hAnsiTheme="minorHAnsi" w:cs="Calibri"/>
          <w:sz w:val="22"/>
          <w:szCs w:val="22"/>
        </w:rPr>
        <w:t xml:space="preserve"> devront ab</w:t>
      </w:r>
      <w:r w:rsidR="00A051D5">
        <w:rPr>
          <w:rFonts w:asciiTheme="minorHAnsi" w:hAnsiTheme="minorHAnsi" w:cs="Calibri"/>
          <w:sz w:val="22"/>
          <w:szCs w:val="22"/>
        </w:rPr>
        <w:t>outir à doter le CFRAD d’outils financiers et stratégiques :</w:t>
      </w:r>
    </w:p>
    <w:p w14:paraId="1196628E" w14:textId="590C4C37" w:rsidR="005B31D2" w:rsidRDefault="0078020E" w:rsidP="005B31D2">
      <w:pPr>
        <w:numPr>
          <w:ilvl w:val="0"/>
          <w:numId w:val="32"/>
        </w:numPr>
        <w:spacing w:before="100" w:beforeAutospacing="1" w:after="100" w:afterAutospacing="1"/>
        <w:contextualSpacing/>
        <w:jc w:val="both"/>
        <w:rPr>
          <w:rFonts w:asciiTheme="minorHAnsi" w:hAnsiTheme="minorHAnsi" w:cs="Calibri"/>
          <w:sz w:val="22"/>
          <w:szCs w:val="22"/>
        </w:rPr>
      </w:pPr>
      <w:r>
        <w:rPr>
          <w:rFonts w:asciiTheme="minorHAnsi" w:hAnsiTheme="minorHAnsi" w:cs="Calibri"/>
          <w:sz w:val="22"/>
          <w:szCs w:val="22"/>
        </w:rPr>
        <w:t>Le CFRAD dispose d’</w:t>
      </w:r>
      <w:r w:rsidR="005B31D2">
        <w:rPr>
          <w:rFonts w:asciiTheme="minorHAnsi" w:hAnsiTheme="minorHAnsi" w:cs="Calibri"/>
          <w:sz w:val="22"/>
          <w:szCs w:val="22"/>
        </w:rPr>
        <w:t xml:space="preserve">un </w:t>
      </w:r>
      <w:r w:rsidR="005B31D2">
        <w:rPr>
          <w:rFonts w:asciiTheme="minorHAnsi" w:hAnsiTheme="minorHAnsi" w:cs="Calibri"/>
          <w:b/>
          <w:sz w:val="22"/>
          <w:szCs w:val="22"/>
        </w:rPr>
        <w:t>modèle</w:t>
      </w:r>
      <w:r w:rsidR="005B31D2" w:rsidRPr="003F3B51">
        <w:rPr>
          <w:rFonts w:asciiTheme="minorHAnsi" w:hAnsiTheme="minorHAnsi" w:cs="Calibri"/>
          <w:b/>
          <w:sz w:val="22"/>
          <w:szCs w:val="22"/>
        </w:rPr>
        <w:t xml:space="preserve"> économique</w:t>
      </w:r>
      <w:r>
        <w:rPr>
          <w:rFonts w:asciiTheme="minorHAnsi" w:hAnsiTheme="minorHAnsi" w:cs="Calibri"/>
          <w:sz w:val="22"/>
          <w:szCs w:val="22"/>
        </w:rPr>
        <w:t xml:space="preserve"> </w:t>
      </w:r>
      <w:r w:rsidR="005B31D2">
        <w:rPr>
          <w:rFonts w:asciiTheme="minorHAnsi" w:hAnsiTheme="minorHAnsi" w:cs="Calibri"/>
          <w:sz w:val="22"/>
          <w:szCs w:val="22"/>
        </w:rPr>
        <w:t>alliant un équilibre entre mission culturelle et viabilité économique</w:t>
      </w:r>
      <w:r w:rsidR="006264BA">
        <w:rPr>
          <w:rFonts w:asciiTheme="minorHAnsi" w:hAnsiTheme="minorHAnsi" w:cs="Calibri"/>
          <w:sz w:val="22"/>
          <w:szCs w:val="22"/>
        </w:rPr>
        <w:t> ;</w:t>
      </w:r>
    </w:p>
    <w:p w14:paraId="73773067" w14:textId="67A80108" w:rsidR="005B31D2" w:rsidRPr="003F3B51" w:rsidRDefault="006264BA" w:rsidP="005B31D2">
      <w:pPr>
        <w:numPr>
          <w:ilvl w:val="0"/>
          <w:numId w:val="32"/>
        </w:numPr>
        <w:spacing w:before="100" w:beforeAutospacing="1" w:after="100" w:afterAutospacing="1"/>
        <w:contextualSpacing/>
        <w:rPr>
          <w:rFonts w:asciiTheme="minorHAnsi" w:hAnsiTheme="minorHAnsi" w:cs="Calibri"/>
          <w:sz w:val="22"/>
          <w:szCs w:val="22"/>
        </w:rPr>
      </w:pPr>
      <w:r>
        <w:rPr>
          <w:rFonts w:asciiTheme="minorHAnsi" w:hAnsiTheme="minorHAnsi" w:cs="Calibri"/>
          <w:sz w:val="22"/>
          <w:szCs w:val="22"/>
        </w:rPr>
        <w:t>L</w:t>
      </w:r>
      <w:r w:rsidR="0078020E">
        <w:rPr>
          <w:rFonts w:asciiTheme="minorHAnsi" w:hAnsiTheme="minorHAnsi" w:cs="Calibri"/>
          <w:sz w:val="22"/>
          <w:szCs w:val="22"/>
        </w:rPr>
        <w:t>e CFRAD dispose d’une proposition de</w:t>
      </w:r>
      <w:r w:rsidR="005B31D2">
        <w:rPr>
          <w:rFonts w:asciiTheme="minorHAnsi" w:hAnsiTheme="minorHAnsi" w:cs="Calibri"/>
          <w:sz w:val="22"/>
          <w:szCs w:val="22"/>
        </w:rPr>
        <w:t xml:space="preserve"> </w:t>
      </w:r>
      <w:r w:rsidR="005B31D2" w:rsidRPr="006264BA">
        <w:rPr>
          <w:rFonts w:asciiTheme="minorHAnsi" w:hAnsiTheme="minorHAnsi" w:cs="Calibri"/>
          <w:b/>
          <w:sz w:val="22"/>
          <w:szCs w:val="22"/>
        </w:rPr>
        <w:t>budget</w:t>
      </w:r>
      <w:r>
        <w:rPr>
          <w:rFonts w:asciiTheme="minorHAnsi" w:hAnsiTheme="minorHAnsi" w:cs="Calibri"/>
          <w:sz w:val="22"/>
          <w:szCs w:val="22"/>
        </w:rPr>
        <w:t> ;</w:t>
      </w:r>
    </w:p>
    <w:p w14:paraId="1B994822" w14:textId="6B41A97B" w:rsidR="009E40B8" w:rsidRPr="0078020E" w:rsidRDefault="003F3B51" w:rsidP="00B8219E">
      <w:pPr>
        <w:numPr>
          <w:ilvl w:val="0"/>
          <w:numId w:val="32"/>
        </w:numPr>
        <w:spacing w:before="100" w:beforeAutospacing="1" w:after="100" w:afterAutospacing="1"/>
        <w:contextualSpacing/>
        <w:rPr>
          <w:rFonts w:asciiTheme="minorHAnsi" w:hAnsiTheme="minorHAnsi" w:cs="Calibri"/>
          <w:sz w:val="22"/>
          <w:szCs w:val="22"/>
        </w:rPr>
      </w:pPr>
      <w:r w:rsidRPr="0078020E">
        <w:rPr>
          <w:rFonts w:asciiTheme="minorHAnsi" w:hAnsiTheme="minorHAnsi" w:cs="Calibri"/>
          <w:sz w:val="22"/>
          <w:szCs w:val="22"/>
        </w:rPr>
        <w:t>L</w:t>
      </w:r>
      <w:r w:rsidR="0078020E" w:rsidRPr="0078020E">
        <w:rPr>
          <w:rFonts w:asciiTheme="minorHAnsi" w:hAnsiTheme="minorHAnsi" w:cs="Calibri"/>
          <w:sz w:val="22"/>
          <w:szCs w:val="22"/>
        </w:rPr>
        <w:t>e CFRAD dispose d’une proposition de</w:t>
      </w:r>
      <w:r w:rsidRPr="0078020E">
        <w:rPr>
          <w:rFonts w:asciiTheme="minorHAnsi" w:hAnsiTheme="minorHAnsi" w:cs="Calibri"/>
          <w:b/>
          <w:sz w:val="22"/>
          <w:szCs w:val="22"/>
        </w:rPr>
        <w:t xml:space="preserve"> mode de gouvernance</w:t>
      </w:r>
      <w:r w:rsidR="006264BA" w:rsidRPr="0078020E">
        <w:rPr>
          <w:rFonts w:asciiTheme="minorHAnsi" w:hAnsiTheme="minorHAnsi" w:cs="Calibri"/>
          <w:b/>
          <w:sz w:val="22"/>
          <w:szCs w:val="22"/>
        </w:rPr>
        <w:t> </w:t>
      </w:r>
      <w:r w:rsidR="0078020E" w:rsidRPr="0078020E">
        <w:rPr>
          <w:rFonts w:asciiTheme="minorHAnsi" w:hAnsiTheme="minorHAnsi" w:cs="Calibri"/>
          <w:sz w:val="22"/>
          <w:szCs w:val="22"/>
        </w:rPr>
        <w:t>et d’une</w:t>
      </w:r>
      <w:r w:rsidR="009E40B8" w:rsidRPr="0078020E">
        <w:rPr>
          <w:rFonts w:asciiTheme="minorHAnsi" w:hAnsiTheme="minorHAnsi" w:cs="Calibri"/>
          <w:sz w:val="22"/>
          <w:szCs w:val="22"/>
        </w:rPr>
        <w:t xml:space="preserve"> </w:t>
      </w:r>
      <w:r w:rsidR="009E40B8" w:rsidRPr="0078020E">
        <w:rPr>
          <w:rFonts w:asciiTheme="minorHAnsi" w:hAnsiTheme="minorHAnsi" w:cs="Calibri"/>
          <w:b/>
          <w:sz w:val="22"/>
          <w:szCs w:val="22"/>
        </w:rPr>
        <w:t xml:space="preserve">organisation fonctionnelle </w:t>
      </w:r>
      <w:r w:rsidR="009E40B8" w:rsidRPr="0078020E">
        <w:rPr>
          <w:rFonts w:asciiTheme="minorHAnsi" w:hAnsiTheme="minorHAnsi" w:cs="Calibri"/>
          <w:sz w:val="22"/>
          <w:szCs w:val="22"/>
        </w:rPr>
        <w:t>claire</w:t>
      </w:r>
      <w:r w:rsidR="00096293">
        <w:rPr>
          <w:rFonts w:asciiTheme="minorHAnsi" w:hAnsiTheme="minorHAnsi" w:cs="Calibri"/>
          <w:sz w:val="22"/>
          <w:szCs w:val="22"/>
        </w:rPr>
        <w:t>.</w:t>
      </w:r>
    </w:p>
    <w:p w14:paraId="4A1FD3A8" w14:textId="7B8F6632" w:rsidR="00617EEA" w:rsidRPr="00617EEA" w:rsidRDefault="00617EEA" w:rsidP="0070014C">
      <w:pPr>
        <w:tabs>
          <w:tab w:val="left" w:pos="3022"/>
        </w:tabs>
        <w:spacing w:line="276" w:lineRule="auto"/>
        <w:jc w:val="both"/>
        <w:rPr>
          <w:rFonts w:ascii="Calibri" w:hAnsi="Calibri" w:cs="Calibri"/>
          <w:sz w:val="22"/>
          <w:szCs w:val="22"/>
        </w:rPr>
      </w:pPr>
    </w:p>
    <w:p w14:paraId="24C8F191" w14:textId="77777777" w:rsidR="00617EEA" w:rsidRPr="00C96EB6" w:rsidRDefault="00617EEA" w:rsidP="0070014C">
      <w:pPr>
        <w:spacing w:line="276" w:lineRule="auto"/>
        <w:jc w:val="both"/>
        <w:rPr>
          <w:rFonts w:ascii="Calibri" w:hAnsi="Calibri"/>
          <w:sz w:val="22"/>
          <w:szCs w:val="22"/>
        </w:rPr>
      </w:pPr>
    </w:p>
    <w:p w14:paraId="2F18E5D2" w14:textId="0B716716" w:rsidR="00965444" w:rsidRPr="00D15F32" w:rsidRDefault="007775B0" w:rsidP="0070014C">
      <w:pPr>
        <w:numPr>
          <w:ilvl w:val="0"/>
          <w:numId w:val="2"/>
        </w:numPr>
        <w:shd w:val="clear" w:color="auto" w:fill="E6E6E6"/>
        <w:tabs>
          <w:tab w:val="clear" w:pos="720"/>
          <w:tab w:val="num" w:pos="180"/>
        </w:tabs>
        <w:spacing w:line="276" w:lineRule="auto"/>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Description de la mission</w:t>
      </w:r>
    </w:p>
    <w:p w14:paraId="1ED1AD82" w14:textId="77777777" w:rsidR="00125CCE" w:rsidRPr="00D15F32" w:rsidRDefault="00125CCE" w:rsidP="0070014C">
      <w:pPr>
        <w:spacing w:line="276" w:lineRule="auto"/>
        <w:jc w:val="both"/>
        <w:rPr>
          <w:rFonts w:ascii="Calibri" w:hAnsi="Calibri"/>
          <w:sz w:val="22"/>
          <w:szCs w:val="22"/>
        </w:rPr>
      </w:pPr>
    </w:p>
    <w:p w14:paraId="1A7EFC1E" w14:textId="4DD29E47" w:rsidR="007775B0" w:rsidRDefault="001506DC" w:rsidP="007775B0">
      <w:pPr>
        <w:numPr>
          <w:ilvl w:val="1"/>
          <w:numId w:val="2"/>
        </w:numPr>
        <w:tabs>
          <w:tab w:val="clear" w:pos="1440"/>
          <w:tab w:val="num" w:pos="900"/>
        </w:tabs>
        <w:spacing w:before="240"/>
        <w:ind w:left="900"/>
        <w:jc w:val="both"/>
        <w:rPr>
          <w:rFonts w:ascii="Calibri" w:hAnsi="Calibri" w:cs="Calibri"/>
          <w:b/>
          <w:sz w:val="22"/>
          <w:szCs w:val="22"/>
        </w:rPr>
      </w:pPr>
      <w:r>
        <w:rPr>
          <w:rFonts w:ascii="Calibri" w:hAnsi="Calibri" w:cs="Calibri"/>
          <w:b/>
          <w:sz w:val="22"/>
          <w:szCs w:val="22"/>
        </w:rPr>
        <w:t>Suggestion d’activités</w:t>
      </w:r>
    </w:p>
    <w:p w14:paraId="38A0DC45" w14:textId="04C7A323" w:rsidR="007775B0" w:rsidRDefault="007775B0" w:rsidP="007775B0">
      <w:pPr>
        <w:spacing w:before="240"/>
        <w:jc w:val="both"/>
        <w:rPr>
          <w:rFonts w:ascii="Calibri" w:hAnsi="Calibri" w:cs="Calibri"/>
          <w:sz w:val="22"/>
          <w:szCs w:val="22"/>
        </w:rPr>
      </w:pPr>
      <w:r w:rsidRPr="007775B0">
        <w:rPr>
          <w:rFonts w:ascii="Calibri" w:hAnsi="Calibri" w:cs="Calibri"/>
          <w:sz w:val="22"/>
          <w:szCs w:val="22"/>
        </w:rPr>
        <w:t xml:space="preserve">Le </w:t>
      </w:r>
      <w:r w:rsidR="00627B4C">
        <w:rPr>
          <w:rFonts w:ascii="Calibri" w:hAnsi="Calibri" w:cs="Calibri"/>
          <w:sz w:val="22"/>
          <w:szCs w:val="22"/>
        </w:rPr>
        <w:t>prestataire devra prendre connaissance de la documentation pertinente qui existe sur le CFRAD</w:t>
      </w:r>
      <w:r w:rsidR="00407DA0">
        <w:rPr>
          <w:rFonts w:ascii="Calibri" w:hAnsi="Calibri" w:cs="Calibri"/>
          <w:sz w:val="22"/>
          <w:szCs w:val="22"/>
        </w:rPr>
        <w:t>,</w:t>
      </w:r>
      <w:r w:rsidR="00627B4C">
        <w:rPr>
          <w:rFonts w:ascii="Calibri" w:hAnsi="Calibri" w:cs="Calibri"/>
          <w:sz w:val="22"/>
          <w:szCs w:val="22"/>
        </w:rPr>
        <w:t xml:space="preserve"> lorsqu</w:t>
      </w:r>
      <w:r w:rsidR="007A7A4B">
        <w:rPr>
          <w:rFonts w:ascii="Calibri" w:hAnsi="Calibri" w:cs="Calibri"/>
          <w:sz w:val="22"/>
          <w:szCs w:val="22"/>
        </w:rPr>
        <w:t>e celui-ci</w:t>
      </w:r>
      <w:r w:rsidR="00627B4C">
        <w:rPr>
          <w:rFonts w:ascii="Calibri" w:hAnsi="Calibri" w:cs="Calibri"/>
          <w:sz w:val="22"/>
          <w:szCs w:val="22"/>
        </w:rPr>
        <w:t xml:space="preserve"> était encore en activité (documents budgétaires, informations RH)</w:t>
      </w:r>
      <w:r w:rsidR="00407DA0">
        <w:rPr>
          <w:rFonts w:ascii="Calibri" w:hAnsi="Calibri" w:cs="Calibri"/>
          <w:sz w:val="22"/>
          <w:szCs w:val="22"/>
        </w:rPr>
        <w:t>,</w:t>
      </w:r>
      <w:r w:rsidR="00627B4C">
        <w:rPr>
          <w:rFonts w:ascii="Calibri" w:hAnsi="Calibri" w:cs="Calibri"/>
          <w:sz w:val="22"/>
          <w:szCs w:val="22"/>
        </w:rPr>
        <w:t xml:space="preserve"> et disponible </w:t>
      </w:r>
      <w:r w:rsidR="00627B4C">
        <w:rPr>
          <w:rFonts w:ascii="Calibri" w:hAnsi="Calibri" w:cs="Calibri"/>
          <w:sz w:val="22"/>
          <w:szCs w:val="22"/>
        </w:rPr>
        <w:lastRenderedPageBreak/>
        <w:t>auprès du MICTAL</w:t>
      </w:r>
      <w:r w:rsidR="007D34F1">
        <w:rPr>
          <w:rFonts w:ascii="Calibri" w:hAnsi="Calibri" w:cs="Calibri"/>
          <w:sz w:val="22"/>
          <w:szCs w:val="22"/>
        </w:rPr>
        <w:t>, ainsi que des différentes études réalisées dans le cadre du projet (études juridiques, état des lieux des ICC (secteur des arts vivants) au Congo, étude de préfiguration du programme architectural).</w:t>
      </w:r>
    </w:p>
    <w:p w14:paraId="36F6889F" w14:textId="6A2DDE47" w:rsidR="00627B4C" w:rsidRDefault="00627B4C" w:rsidP="007775B0">
      <w:pPr>
        <w:spacing w:before="240"/>
        <w:jc w:val="both"/>
        <w:rPr>
          <w:rFonts w:ascii="Calibri" w:hAnsi="Calibri" w:cs="Calibri"/>
          <w:sz w:val="22"/>
          <w:szCs w:val="22"/>
        </w:rPr>
      </w:pPr>
      <w:r>
        <w:rPr>
          <w:rFonts w:ascii="Calibri" w:hAnsi="Calibri" w:cs="Calibri"/>
          <w:sz w:val="22"/>
          <w:szCs w:val="22"/>
        </w:rPr>
        <w:t>Le prestataire devra rencontrer et</w:t>
      </w:r>
      <w:r w:rsidR="00C50B96">
        <w:rPr>
          <w:rFonts w:ascii="Calibri" w:hAnsi="Calibri" w:cs="Calibri"/>
          <w:sz w:val="22"/>
          <w:szCs w:val="22"/>
        </w:rPr>
        <w:t xml:space="preserve"> </w:t>
      </w:r>
      <w:r>
        <w:rPr>
          <w:rFonts w:ascii="Calibri" w:hAnsi="Calibri" w:cs="Calibri"/>
          <w:sz w:val="22"/>
          <w:szCs w:val="22"/>
        </w:rPr>
        <w:t xml:space="preserve">entretenir </w:t>
      </w:r>
      <w:r w:rsidR="00C50B96">
        <w:rPr>
          <w:rFonts w:ascii="Calibri" w:hAnsi="Calibri" w:cs="Calibri"/>
          <w:sz w:val="22"/>
          <w:szCs w:val="22"/>
        </w:rPr>
        <w:t xml:space="preserve">un dialogue </w:t>
      </w:r>
      <w:r>
        <w:rPr>
          <w:rFonts w:ascii="Calibri" w:hAnsi="Calibri" w:cs="Calibri"/>
          <w:sz w:val="22"/>
          <w:szCs w:val="22"/>
        </w:rPr>
        <w:t xml:space="preserve">avec les partenaires du projet (bénéficiaire, bailleur, équipe projet), les membres du comité technique dédié à la gouvernance du CFRAD ainsi que toute autre structure qui pourrait l’aider dans la réalisation de sa mission (Institut Français du Congo, centres culturels de Brazzaville, </w:t>
      </w:r>
      <w:r w:rsidR="00174F52">
        <w:rPr>
          <w:rFonts w:ascii="Calibri" w:hAnsi="Calibri" w:cs="Calibri"/>
          <w:sz w:val="22"/>
          <w:szCs w:val="22"/>
        </w:rPr>
        <w:t xml:space="preserve">autres institutions, </w:t>
      </w:r>
      <w:r>
        <w:rPr>
          <w:rFonts w:ascii="Calibri" w:hAnsi="Calibri" w:cs="Calibri"/>
          <w:sz w:val="22"/>
          <w:szCs w:val="22"/>
        </w:rPr>
        <w:t>artistes, société civile, etc.).</w:t>
      </w:r>
    </w:p>
    <w:p w14:paraId="7CB54BDD" w14:textId="035C0A27" w:rsidR="00C50B96" w:rsidRPr="00627B4C" w:rsidRDefault="00C50B96" w:rsidP="007775B0">
      <w:pPr>
        <w:spacing w:before="240"/>
        <w:jc w:val="both"/>
        <w:rPr>
          <w:rFonts w:ascii="Calibri" w:hAnsi="Calibri" w:cs="Calibri"/>
          <w:sz w:val="22"/>
          <w:szCs w:val="22"/>
        </w:rPr>
      </w:pPr>
      <w:r>
        <w:rPr>
          <w:rFonts w:ascii="Calibri" w:hAnsi="Calibri" w:cs="Calibri"/>
          <w:sz w:val="22"/>
          <w:szCs w:val="22"/>
        </w:rPr>
        <w:t>La mission s’effectuera à distance et directement au Congo, à Brazzaville. Un o</w:t>
      </w:r>
      <w:r w:rsidR="0092057A">
        <w:rPr>
          <w:rFonts w:ascii="Calibri" w:hAnsi="Calibri" w:cs="Calibri"/>
          <w:sz w:val="22"/>
          <w:szCs w:val="22"/>
        </w:rPr>
        <w:t>u plusieurs</w:t>
      </w:r>
      <w:r>
        <w:rPr>
          <w:rFonts w:ascii="Calibri" w:hAnsi="Calibri" w:cs="Calibri"/>
          <w:sz w:val="22"/>
          <w:szCs w:val="22"/>
        </w:rPr>
        <w:t xml:space="preserve"> déplacements</w:t>
      </w:r>
      <w:r w:rsidR="001141BD">
        <w:rPr>
          <w:rFonts w:ascii="Calibri" w:hAnsi="Calibri" w:cs="Calibri"/>
          <w:sz w:val="22"/>
          <w:szCs w:val="22"/>
        </w:rPr>
        <w:t xml:space="preserve"> au Congo</w:t>
      </w:r>
      <w:r>
        <w:rPr>
          <w:rFonts w:ascii="Calibri" w:hAnsi="Calibri" w:cs="Calibri"/>
          <w:sz w:val="22"/>
          <w:szCs w:val="22"/>
        </w:rPr>
        <w:t xml:space="preserve"> seront à prévoir </w:t>
      </w:r>
      <w:r w:rsidR="001141BD">
        <w:rPr>
          <w:rFonts w:ascii="Calibri" w:hAnsi="Calibri" w:cs="Calibri"/>
          <w:sz w:val="22"/>
          <w:szCs w:val="22"/>
        </w:rPr>
        <w:t>par le prestataire</w:t>
      </w:r>
      <w:r>
        <w:rPr>
          <w:rFonts w:ascii="Calibri" w:hAnsi="Calibri" w:cs="Calibri"/>
          <w:sz w:val="22"/>
          <w:szCs w:val="22"/>
        </w:rPr>
        <w:t>.</w:t>
      </w:r>
    </w:p>
    <w:p w14:paraId="4FF05C97" w14:textId="77777777" w:rsidR="007775B0" w:rsidRDefault="007775B0" w:rsidP="007775B0">
      <w:pPr>
        <w:spacing w:before="240"/>
        <w:ind w:left="900"/>
        <w:jc w:val="both"/>
        <w:rPr>
          <w:rFonts w:ascii="Calibri" w:hAnsi="Calibri" w:cs="Calibri"/>
          <w:sz w:val="22"/>
          <w:szCs w:val="22"/>
        </w:rPr>
      </w:pPr>
    </w:p>
    <w:p w14:paraId="1BF38659" w14:textId="77777777" w:rsidR="00366DF9" w:rsidRPr="00D15F32" w:rsidRDefault="00366DF9" w:rsidP="00366DF9">
      <w:pPr>
        <w:numPr>
          <w:ilvl w:val="1"/>
          <w:numId w:val="2"/>
        </w:numPr>
        <w:tabs>
          <w:tab w:val="clear" w:pos="1440"/>
          <w:tab w:val="num" w:pos="900"/>
        </w:tabs>
        <w:ind w:left="900"/>
        <w:jc w:val="both"/>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Livrables attendus</w:t>
      </w:r>
    </w:p>
    <w:p w14:paraId="6875B509" w14:textId="77777777" w:rsidR="00366DF9" w:rsidRDefault="00366DF9" w:rsidP="00366DF9">
      <w:pPr>
        <w:jc w:val="both"/>
        <w:rPr>
          <w:rFonts w:ascii="Calibri" w:eastAsia="Arial Unicode MS" w:hAnsi="Calibri" w:cs="Arial Unicode MS"/>
          <w:b/>
          <w:sz w:val="22"/>
          <w:szCs w:val="22"/>
          <w:lang w:eastAsia="en-US"/>
        </w:rPr>
      </w:pPr>
    </w:p>
    <w:tbl>
      <w:tblPr>
        <w:tblStyle w:val="Grilledutableau"/>
        <w:tblW w:w="0" w:type="auto"/>
        <w:tblInd w:w="360" w:type="dxa"/>
        <w:tblLook w:val="04A0" w:firstRow="1" w:lastRow="0" w:firstColumn="1" w:lastColumn="0" w:noHBand="0" w:noVBand="1"/>
      </w:tblPr>
      <w:tblGrid>
        <w:gridCol w:w="5872"/>
        <w:gridCol w:w="2830"/>
      </w:tblGrid>
      <w:tr w:rsidR="00366DF9" w14:paraId="11A8F325" w14:textId="77777777" w:rsidTr="00BB238C">
        <w:tc>
          <w:tcPr>
            <w:tcW w:w="5872" w:type="dxa"/>
          </w:tcPr>
          <w:p w14:paraId="06AEF6A9" w14:textId="77777777" w:rsidR="00366DF9" w:rsidRDefault="00366DF9" w:rsidP="00BB238C">
            <w:pPr>
              <w:jc w:val="both"/>
              <w:rPr>
                <w:rFonts w:ascii="Calibri" w:eastAsia="Arial Unicode MS" w:hAnsi="Calibri" w:cs="Arial Unicode MS"/>
                <w:sz w:val="22"/>
                <w:szCs w:val="22"/>
                <w:lang w:eastAsia="en-US"/>
              </w:rPr>
            </w:pPr>
            <w:r>
              <w:rPr>
                <w:rFonts w:ascii="Calibri" w:eastAsia="Arial Unicode MS" w:hAnsi="Calibri" w:cs="Arial Unicode MS"/>
                <w:sz w:val="22"/>
                <w:szCs w:val="22"/>
                <w:lang w:eastAsia="en-US"/>
              </w:rPr>
              <w:t>Livrables</w:t>
            </w:r>
          </w:p>
        </w:tc>
        <w:tc>
          <w:tcPr>
            <w:tcW w:w="2830" w:type="dxa"/>
          </w:tcPr>
          <w:p w14:paraId="01396373" w14:textId="77777777" w:rsidR="00366DF9" w:rsidRDefault="00366DF9" w:rsidP="00BB238C">
            <w:pPr>
              <w:jc w:val="both"/>
              <w:rPr>
                <w:rFonts w:ascii="Calibri" w:eastAsia="Arial Unicode MS" w:hAnsi="Calibri" w:cs="Arial Unicode MS"/>
                <w:sz w:val="22"/>
                <w:szCs w:val="22"/>
                <w:lang w:eastAsia="en-US"/>
              </w:rPr>
            </w:pPr>
            <w:r>
              <w:rPr>
                <w:rFonts w:ascii="Calibri" w:eastAsia="Arial Unicode MS" w:hAnsi="Calibri" w:cs="Arial Unicode MS"/>
                <w:sz w:val="22"/>
                <w:szCs w:val="22"/>
                <w:lang w:eastAsia="en-US"/>
              </w:rPr>
              <w:t>Date de livraison</w:t>
            </w:r>
          </w:p>
        </w:tc>
      </w:tr>
      <w:tr w:rsidR="00366DF9" w14:paraId="2EEEA1E5" w14:textId="77777777" w:rsidTr="00BB238C">
        <w:tc>
          <w:tcPr>
            <w:tcW w:w="5872" w:type="dxa"/>
          </w:tcPr>
          <w:p w14:paraId="1984870B" w14:textId="01771123" w:rsidR="00366DF9" w:rsidRPr="0045388D" w:rsidRDefault="00372387" w:rsidP="00366DF9">
            <w:pPr>
              <w:pStyle w:val="Paragraphedeliste"/>
              <w:numPr>
                <w:ilvl w:val="0"/>
                <w:numId w:val="7"/>
              </w:numPr>
              <w:jc w:val="both"/>
              <w:rPr>
                <w:rFonts w:ascii="Calibri" w:eastAsia="Arial Unicode MS" w:hAnsi="Calibri" w:cs="Arial Unicode MS"/>
                <w:sz w:val="22"/>
                <w:szCs w:val="22"/>
                <w:lang w:eastAsia="en-US"/>
              </w:rPr>
            </w:pPr>
            <w:r w:rsidRPr="0045388D">
              <w:rPr>
                <w:rFonts w:ascii="Calibri" w:eastAsia="Arial Unicode MS" w:hAnsi="Calibri" w:cs="Arial Unicode MS"/>
                <w:sz w:val="22"/>
                <w:szCs w:val="22"/>
                <w:lang w:eastAsia="en-US"/>
              </w:rPr>
              <w:t>Note</w:t>
            </w:r>
            <w:r w:rsidR="004A59F6" w:rsidRPr="0045388D">
              <w:rPr>
                <w:rFonts w:ascii="Calibri" w:eastAsia="Arial Unicode MS" w:hAnsi="Calibri" w:cs="Arial Unicode MS"/>
                <w:sz w:val="22"/>
                <w:szCs w:val="22"/>
                <w:lang w:eastAsia="en-US"/>
              </w:rPr>
              <w:t xml:space="preserve"> d</w:t>
            </w:r>
            <w:r w:rsidRPr="0045388D">
              <w:rPr>
                <w:rFonts w:ascii="Calibri" w:eastAsia="Arial Unicode MS" w:hAnsi="Calibri" w:cs="Arial Unicode MS"/>
                <w:sz w:val="22"/>
                <w:szCs w:val="22"/>
                <w:lang w:eastAsia="en-US"/>
              </w:rPr>
              <w:t>e cadrage </w:t>
            </w:r>
          </w:p>
        </w:tc>
        <w:tc>
          <w:tcPr>
            <w:tcW w:w="2830" w:type="dxa"/>
          </w:tcPr>
          <w:p w14:paraId="0C3D839C" w14:textId="2B8BF40A" w:rsidR="00366DF9" w:rsidRDefault="00366DF9" w:rsidP="00BB238C">
            <w:pPr>
              <w:jc w:val="both"/>
              <w:rPr>
                <w:rFonts w:ascii="Calibri" w:eastAsia="Arial Unicode MS" w:hAnsi="Calibri" w:cs="Arial Unicode MS"/>
                <w:sz w:val="22"/>
                <w:szCs w:val="22"/>
                <w:lang w:eastAsia="en-US"/>
              </w:rPr>
            </w:pPr>
            <w:r>
              <w:rPr>
                <w:rFonts w:ascii="Calibri" w:eastAsia="Arial Unicode MS" w:hAnsi="Calibri" w:cs="Arial Unicode MS"/>
                <w:sz w:val="22"/>
                <w:szCs w:val="22"/>
                <w:lang w:eastAsia="en-US"/>
              </w:rPr>
              <w:t xml:space="preserve">T0 + </w:t>
            </w:r>
            <w:r w:rsidR="00182D94">
              <w:rPr>
                <w:rFonts w:ascii="Calibri" w:eastAsia="Arial Unicode MS" w:hAnsi="Calibri" w:cs="Arial Unicode MS"/>
                <w:sz w:val="22"/>
                <w:szCs w:val="22"/>
                <w:lang w:eastAsia="en-US"/>
              </w:rPr>
              <w:t xml:space="preserve">2 </w:t>
            </w:r>
            <w:r>
              <w:rPr>
                <w:rFonts w:ascii="Calibri" w:eastAsia="Arial Unicode MS" w:hAnsi="Calibri" w:cs="Arial Unicode MS"/>
                <w:sz w:val="22"/>
                <w:szCs w:val="22"/>
                <w:lang w:eastAsia="en-US"/>
              </w:rPr>
              <w:t>semaines</w:t>
            </w:r>
          </w:p>
        </w:tc>
      </w:tr>
      <w:tr w:rsidR="00366DF9" w14:paraId="378D924D" w14:textId="77777777" w:rsidTr="00BB238C">
        <w:tc>
          <w:tcPr>
            <w:tcW w:w="5872" w:type="dxa"/>
          </w:tcPr>
          <w:p w14:paraId="13C5A274" w14:textId="6B977F4E" w:rsidR="00366DF9" w:rsidRPr="000630CD" w:rsidRDefault="004A59F6" w:rsidP="00366DF9">
            <w:pPr>
              <w:pStyle w:val="Paragraphedeliste"/>
              <w:numPr>
                <w:ilvl w:val="0"/>
                <w:numId w:val="7"/>
              </w:numPr>
              <w:jc w:val="both"/>
              <w:rPr>
                <w:rFonts w:ascii="Calibri" w:eastAsia="Arial Unicode MS" w:hAnsi="Calibri" w:cs="Arial Unicode MS"/>
                <w:sz w:val="22"/>
                <w:szCs w:val="22"/>
                <w:lang w:eastAsia="en-US"/>
              </w:rPr>
            </w:pPr>
            <w:r>
              <w:rPr>
                <w:rFonts w:ascii="Calibri" w:eastAsia="Arial Unicode MS" w:hAnsi="Calibri" w:cs="Arial Unicode MS"/>
                <w:sz w:val="22"/>
                <w:szCs w:val="22"/>
                <w:lang w:eastAsia="en-US"/>
              </w:rPr>
              <w:t xml:space="preserve">Modèle économique </w:t>
            </w:r>
            <w:r w:rsidR="0098608C">
              <w:rPr>
                <w:rFonts w:ascii="Calibri" w:eastAsia="Arial Unicode MS" w:hAnsi="Calibri" w:cs="Arial Unicode MS"/>
                <w:sz w:val="22"/>
                <w:szCs w:val="22"/>
                <w:lang w:eastAsia="en-US"/>
              </w:rPr>
              <w:t>et budget</w:t>
            </w:r>
          </w:p>
        </w:tc>
        <w:tc>
          <w:tcPr>
            <w:tcW w:w="2830" w:type="dxa"/>
          </w:tcPr>
          <w:p w14:paraId="1FF5E637" w14:textId="3EFA4769" w:rsidR="00366DF9" w:rsidRDefault="00366DF9" w:rsidP="00BB238C">
            <w:pPr>
              <w:jc w:val="both"/>
              <w:rPr>
                <w:rFonts w:ascii="Calibri" w:eastAsia="Arial Unicode MS" w:hAnsi="Calibri" w:cs="Arial Unicode MS"/>
                <w:sz w:val="22"/>
                <w:szCs w:val="22"/>
                <w:lang w:eastAsia="en-US"/>
              </w:rPr>
            </w:pPr>
            <w:r w:rsidRPr="00333BA3">
              <w:rPr>
                <w:rFonts w:ascii="Calibri" w:eastAsia="Arial Unicode MS" w:hAnsi="Calibri" w:cs="Arial Unicode MS"/>
                <w:sz w:val="22"/>
                <w:szCs w:val="22"/>
                <w:lang w:eastAsia="en-US"/>
              </w:rPr>
              <w:t xml:space="preserve">T0 + </w:t>
            </w:r>
            <w:r w:rsidR="00182D94">
              <w:rPr>
                <w:rFonts w:ascii="Calibri" w:eastAsia="Arial Unicode MS" w:hAnsi="Calibri" w:cs="Arial Unicode MS"/>
                <w:sz w:val="22"/>
                <w:szCs w:val="22"/>
                <w:lang w:eastAsia="en-US"/>
              </w:rPr>
              <w:t xml:space="preserve">2 </w:t>
            </w:r>
            <w:r w:rsidRPr="00333BA3">
              <w:rPr>
                <w:rFonts w:ascii="Calibri" w:eastAsia="Arial Unicode MS" w:hAnsi="Calibri" w:cs="Arial Unicode MS"/>
                <w:sz w:val="22"/>
                <w:szCs w:val="22"/>
                <w:lang w:eastAsia="en-US"/>
              </w:rPr>
              <w:t>mois</w:t>
            </w:r>
          </w:p>
        </w:tc>
      </w:tr>
      <w:tr w:rsidR="00366DF9" w14:paraId="7E6A7BF1" w14:textId="77777777" w:rsidTr="00BB238C">
        <w:tc>
          <w:tcPr>
            <w:tcW w:w="5872" w:type="dxa"/>
          </w:tcPr>
          <w:p w14:paraId="4D326CA6" w14:textId="52150403" w:rsidR="00366DF9" w:rsidRDefault="004A59F6" w:rsidP="00366DF9">
            <w:pPr>
              <w:pStyle w:val="Paragraphedeliste"/>
              <w:numPr>
                <w:ilvl w:val="0"/>
                <w:numId w:val="7"/>
              </w:numPr>
              <w:jc w:val="both"/>
              <w:rPr>
                <w:rFonts w:ascii="Calibri" w:eastAsia="Arial Unicode MS" w:hAnsi="Calibri" w:cs="Arial Unicode MS"/>
                <w:sz w:val="22"/>
                <w:szCs w:val="22"/>
                <w:lang w:eastAsia="en-US"/>
              </w:rPr>
            </w:pPr>
            <w:r>
              <w:rPr>
                <w:rFonts w:ascii="Calibri" w:eastAsia="Arial Unicode MS" w:hAnsi="Calibri" w:cs="Arial Unicode MS"/>
                <w:sz w:val="22"/>
                <w:szCs w:val="22"/>
                <w:lang w:eastAsia="en-US"/>
              </w:rPr>
              <w:t xml:space="preserve">Proposition de gouvernance </w:t>
            </w:r>
            <w:r w:rsidR="00A407CD">
              <w:rPr>
                <w:rFonts w:ascii="Calibri" w:eastAsia="Arial Unicode MS" w:hAnsi="Calibri" w:cs="Arial Unicode MS"/>
                <w:sz w:val="22"/>
                <w:szCs w:val="22"/>
                <w:lang w:eastAsia="en-US"/>
              </w:rPr>
              <w:t>et organigramme, avec fiches de poste</w:t>
            </w:r>
          </w:p>
        </w:tc>
        <w:tc>
          <w:tcPr>
            <w:tcW w:w="2830" w:type="dxa"/>
          </w:tcPr>
          <w:p w14:paraId="227F0834" w14:textId="7A080170" w:rsidR="00366DF9" w:rsidRDefault="00366DF9" w:rsidP="00FF334B">
            <w:pPr>
              <w:jc w:val="both"/>
              <w:rPr>
                <w:rFonts w:ascii="Calibri" w:eastAsia="Arial Unicode MS" w:hAnsi="Calibri" w:cs="Arial Unicode MS"/>
                <w:sz w:val="22"/>
                <w:szCs w:val="22"/>
                <w:lang w:eastAsia="en-US"/>
              </w:rPr>
            </w:pPr>
            <w:r w:rsidRPr="00333BA3">
              <w:rPr>
                <w:rFonts w:ascii="Calibri" w:eastAsia="Arial Unicode MS" w:hAnsi="Calibri" w:cs="Arial Unicode MS"/>
                <w:sz w:val="22"/>
                <w:szCs w:val="22"/>
                <w:lang w:eastAsia="en-US"/>
              </w:rPr>
              <w:t xml:space="preserve">T0 + </w:t>
            </w:r>
            <w:r w:rsidR="00FF334B">
              <w:rPr>
                <w:rFonts w:ascii="Calibri" w:eastAsia="Arial Unicode MS" w:hAnsi="Calibri" w:cs="Arial Unicode MS"/>
                <w:sz w:val="22"/>
                <w:szCs w:val="22"/>
                <w:lang w:eastAsia="en-US"/>
              </w:rPr>
              <w:t>3</w:t>
            </w:r>
            <w:r w:rsidR="00182D94">
              <w:rPr>
                <w:rFonts w:ascii="Calibri" w:eastAsia="Arial Unicode MS" w:hAnsi="Calibri" w:cs="Arial Unicode MS"/>
                <w:sz w:val="22"/>
                <w:szCs w:val="22"/>
                <w:lang w:eastAsia="en-US"/>
              </w:rPr>
              <w:t xml:space="preserve"> </w:t>
            </w:r>
            <w:r w:rsidRPr="00333BA3">
              <w:rPr>
                <w:rFonts w:ascii="Calibri" w:eastAsia="Arial Unicode MS" w:hAnsi="Calibri" w:cs="Arial Unicode MS"/>
                <w:sz w:val="22"/>
                <w:szCs w:val="22"/>
                <w:lang w:eastAsia="en-US"/>
              </w:rPr>
              <w:t>mois</w:t>
            </w:r>
          </w:p>
        </w:tc>
      </w:tr>
      <w:tr w:rsidR="00366DF9" w14:paraId="22D79C26" w14:textId="77777777" w:rsidTr="00BB238C">
        <w:tc>
          <w:tcPr>
            <w:tcW w:w="5872" w:type="dxa"/>
          </w:tcPr>
          <w:p w14:paraId="706AB5FE" w14:textId="1DED44BC" w:rsidR="00366DF9" w:rsidRDefault="00366DF9" w:rsidP="00366DF9">
            <w:pPr>
              <w:pStyle w:val="Paragraphedeliste"/>
              <w:numPr>
                <w:ilvl w:val="0"/>
                <w:numId w:val="7"/>
              </w:numPr>
              <w:jc w:val="both"/>
              <w:rPr>
                <w:rFonts w:ascii="Calibri" w:eastAsia="Arial Unicode MS" w:hAnsi="Calibri" w:cs="Arial Unicode MS"/>
                <w:sz w:val="22"/>
                <w:szCs w:val="22"/>
                <w:lang w:eastAsia="en-US"/>
              </w:rPr>
            </w:pPr>
            <w:r w:rsidRPr="0045388D">
              <w:rPr>
                <w:rFonts w:ascii="Calibri" w:eastAsia="Arial Unicode MS" w:hAnsi="Calibri" w:cs="Arial Unicode MS"/>
                <w:sz w:val="22"/>
                <w:szCs w:val="22"/>
                <w:lang w:eastAsia="en-US"/>
              </w:rPr>
              <w:t>Rapport final</w:t>
            </w:r>
            <w:r w:rsidR="00372387" w:rsidRPr="0045388D">
              <w:rPr>
                <w:rFonts w:ascii="Calibri" w:eastAsia="Arial Unicode MS" w:hAnsi="Calibri" w:cs="Arial Unicode MS"/>
                <w:sz w:val="22"/>
                <w:szCs w:val="22"/>
                <w:lang w:eastAsia="en-US"/>
              </w:rPr>
              <w:t> </w:t>
            </w:r>
            <w:r w:rsidR="00182D94">
              <w:rPr>
                <w:rFonts w:ascii="Calibri" w:eastAsia="Arial Unicode MS" w:hAnsi="Calibri" w:cs="Arial Unicode MS"/>
                <w:sz w:val="22"/>
                <w:szCs w:val="22"/>
                <w:lang w:eastAsia="en-US"/>
              </w:rPr>
              <w:t>et recommandations</w:t>
            </w:r>
          </w:p>
        </w:tc>
        <w:tc>
          <w:tcPr>
            <w:tcW w:w="2830" w:type="dxa"/>
          </w:tcPr>
          <w:p w14:paraId="48D4B2AE" w14:textId="602E590F" w:rsidR="00366DF9" w:rsidRDefault="00366DF9" w:rsidP="00BB238C">
            <w:pPr>
              <w:jc w:val="both"/>
              <w:rPr>
                <w:rFonts w:ascii="Calibri" w:eastAsia="Arial Unicode MS" w:hAnsi="Calibri" w:cs="Arial Unicode MS"/>
                <w:sz w:val="22"/>
                <w:szCs w:val="22"/>
                <w:lang w:eastAsia="en-US"/>
              </w:rPr>
            </w:pPr>
            <w:r w:rsidRPr="00333BA3">
              <w:rPr>
                <w:rFonts w:ascii="Calibri" w:eastAsia="Arial Unicode MS" w:hAnsi="Calibri" w:cs="Arial Unicode MS"/>
                <w:sz w:val="22"/>
                <w:szCs w:val="22"/>
                <w:lang w:eastAsia="en-US"/>
              </w:rPr>
              <w:t xml:space="preserve">T0 + </w:t>
            </w:r>
            <w:r w:rsidR="00FF334B">
              <w:rPr>
                <w:rFonts w:ascii="Calibri" w:eastAsia="Arial Unicode MS" w:hAnsi="Calibri" w:cs="Arial Unicode MS"/>
                <w:sz w:val="22"/>
                <w:szCs w:val="22"/>
                <w:lang w:eastAsia="en-US"/>
              </w:rPr>
              <w:t>3,5</w:t>
            </w:r>
            <w:r w:rsidR="00182D94">
              <w:rPr>
                <w:rFonts w:ascii="Calibri" w:eastAsia="Arial Unicode MS" w:hAnsi="Calibri" w:cs="Arial Unicode MS"/>
                <w:sz w:val="22"/>
                <w:szCs w:val="22"/>
                <w:lang w:eastAsia="en-US"/>
              </w:rPr>
              <w:t xml:space="preserve"> </w:t>
            </w:r>
            <w:r w:rsidRPr="00333BA3">
              <w:rPr>
                <w:rFonts w:ascii="Calibri" w:eastAsia="Arial Unicode MS" w:hAnsi="Calibri" w:cs="Arial Unicode MS"/>
                <w:sz w:val="22"/>
                <w:szCs w:val="22"/>
                <w:lang w:eastAsia="en-US"/>
              </w:rPr>
              <w:t>mois</w:t>
            </w:r>
          </w:p>
        </w:tc>
      </w:tr>
    </w:tbl>
    <w:p w14:paraId="448E169A" w14:textId="16F699BB" w:rsidR="00366DF9" w:rsidRDefault="00366DF9" w:rsidP="00366DF9">
      <w:pPr>
        <w:jc w:val="both"/>
        <w:rPr>
          <w:rFonts w:ascii="Calibri" w:eastAsia="Arial Unicode MS" w:hAnsi="Calibri" w:cs="Arial Unicode MS"/>
          <w:b/>
          <w:sz w:val="22"/>
          <w:szCs w:val="22"/>
          <w:lang w:eastAsia="en-US"/>
        </w:rPr>
      </w:pPr>
    </w:p>
    <w:p w14:paraId="44529D11" w14:textId="77777777" w:rsidR="00755792" w:rsidRDefault="00755792" w:rsidP="00366DF9">
      <w:pPr>
        <w:jc w:val="both"/>
        <w:rPr>
          <w:rFonts w:ascii="Calibri" w:eastAsia="Arial Unicode MS" w:hAnsi="Calibri" w:cs="Arial Unicode MS"/>
          <w:b/>
          <w:sz w:val="22"/>
          <w:szCs w:val="22"/>
          <w:lang w:eastAsia="en-US"/>
        </w:rPr>
      </w:pPr>
    </w:p>
    <w:p w14:paraId="1A05DFA6" w14:textId="77777777" w:rsidR="00366DF9" w:rsidRPr="009236DE" w:rsidRDefault="00366DF9" w:rsidP="00366DF9">
      <w:pPr>
        <w:numPr>
          <w:ilvl w:val="1"/>
          <w:numId w:val="2"/>
        </w:numPr>
        <w:tabs>
          <w:tab w:val="clear" w:pos="1440"/>
          <w:tab w:val="num" w:pos="900"/>
        </w:tabs>
        <w:ind w:left="900"/>
        <w:jc w:val="both"/>
        <w:rPr>
          <w:rFonts w:ascii="Calibri" w:eastAsia="Arial Unicode MS" w:hAnsi="Calibri" w:cs="Arial Unicode MS"/>
          <w:b/>
          <w:sz w:val="22"/>
          <w:szCs w:val="22"/>
          <w:lang w:eastAsia="en-US"/>
        </w:rPr>
      </w:pPr>
      <w:r w:rsidRPr="009236DE">
        <w:rPr>
          <w:rFonts w:ascii="Calibri" w:eastAsia="Arial Unicode MS" w:hAnsi="Calibri" w:cs="Arial Unicode MS"/>
          <w:b/>
          <w:sz w:val="22"/>
          <w:szCs w:val="22"/>
          <w:lang w:eastAsia="en-US"/>
        </w:rPr>
        <w:t xml:space="preserve">Coordination </w:t>
      </w:r>
    </w:p>
    <w:p w14:paraId="6E61A4A4" w14:textId="77777777" w:rsidR="00366DF9" w:rsidRPr="009724D1" w:rsidRDefault="00366DF9" w:rsidP="00366DF9">
      <w:pPr>
        <w:jc w:val="both"/>
        <w:rPr>
          <w:rFonts w:ascii="Calibri" w:hAnsi="Calibri"/>
          <w:sz w:val="22"/>
          <w:szCs w:val="22"/>
          <w:highlight w:val="cyan"/>
        </w:rPr>
      </w:pPr>
    </w:p>
    <w:p w14:paraId="596E33BA" w14:textId="77777777" w:rsidR="00141E17" w:rsidRPr="00841F9D" w:rsidRDefault="00141E17" w:rsidP="00141E17">
      <w:pPr>
        <w:spacing w:line="276" w:lineRule="auto"/>
        <w:jc w:val="both"/>
        <w:rPr>
          <w:rFonts w:ascii="Calibri" w:hAnsi="Calibri"/>
          <w:sz w:val="22"/>
          <w:szCs w:val="22"/>
        </w:rPr>
      </w:pPr>
      <w:r w:rsidRPr="00841F9D">
        <w:rPr>
          <w:rFonts w:ascii="Calibri" w:hAnsi="Calibri"/>
          <w:sz w:val="22"/>
          <w:szCs w:val="22"/>
        </w:rPr>
        <w:t>Le prestataire sera l’interlocuteur unique pour la mise en œuvre de projet.</w:t>
      </w:r>
    </w:p>
    <w:p w14:paraId="73C3559C" w14:textId="77777777" w:rsidR="00141E17" w:rsidRPr="00841F9D" w:rsidRDefault="00141E17" w:rsidP="00141E17">
      <w:pPr>
        <w:spacing w:line="276" w:lineRule="auto"/>
        <w:jc w:val="both"/>
        <w:rPr>
          <w:rFonts w:ascii="Calibri" w:hAnsi="Calibri"/>
          <w:sz w:val="22"/>
          <w:szCs w:val="22"/>
        </w:rPr>
      </w:pPr>
      <w:r w:rsidRPr="00841F9D">
        <w:rPr>
          <w:rFonts w:ascii="Calibri" w:hAnsi="Calibri"/>
          <w:sz w:val="22"/>
          <w:szCs w:val="22"/>
        </w:rPr>
        <w:t>Mme Kristell DORVAL, Cheffe de projet CFRAD-ICC, à Brazzaville, sera l’interlocutrice du prestataire pour Expertise France.</w:t>
      </w:r>
    </w:p>
    <w:p w14:paraId="27B84938" w14:textId="77777777" w:rsidR="00141E17" w:rsidRPr="00841F9D" w:rsidRDefault="00141E17" w:rsidP="00141E17">
      <w:pPr>
        <w:spacing w:line="276" w:lineRule="auto"/>
        <w:jc w:val="both"/>
        <w:rPr>
          <w:rFonts w:ascii="Calibri" w:hAnsi="Calibri"/>
          <w:sz w:val="22"/>
          <w:szCs w:val="22"/>
        </w:rPr>
      </w:pPr>
      <w:r w:rsidRPr="00841F9D">
        <w:rPr>
          <w:rFonts w:ascii="Calibri" w:hAnsi="Calibri"/>
          <w:sz w:val="22"/>
          <w:szCs w:val="22"/>
        </w:rPr>
        <w:t xml:space="preserve">Téléphone : 00 242 06 713 </w:t>
      </w:r>
      <w:r>
        <w:rPr>
          <w:rFonts w:ascii="Calibri" w:hAnsi="Calibri"/>
          <w:sz w:val="22"/>
          <w:szCs w:val="22"/>
        </w:rPr>
        <w:t>15 0</w:t>
      </w:r>
      <w:r w:rsidRPr="00841F9D">
        <w:rPr>
          <w:rFonts w:ascii="Calibri" w:hAnsi="Calibri"/>
          <w:sz w:val="22"/>
          <w:szCs w:val="22"/>
        </w:rPr>
        <w:t>2</w:t>
      </w:r>
      <w:r>
        <w:rPr>
          <w:rFonts w:ascii="Calibri" w:hAnsi="Calibri"/>
          <w:sz w:val="22"/>
          <w:szCs w:val="22"/>
        </w:rPr>
        <w:t xml:space="preserve"> / </w:t>
      </w:r>
      <w:r w:rsidRPr="00841F9D">
        <w:rPr>
          <w:rFonts w:ascii="Calibri" w:hAnsi="Calibri"/>
          <w:sz w:val="22"/>
          <w:szCs w:val="22"/>
        </w:rPr>
        <w:t xml:space="preserve">Courriel : </w:t>
      </w:r>
      <w:hyperlink r:id="rId8" w:history="1">
        <w:r w:rsidRPr="00841F9D">
          <w:rPr>
            <w:rStyle w:val="Lienhypertexte"/>
            <w:rFonts w:ascii="Calibri" w:hAnsi="Calibri"/>
            <w:sz w:val="22"/>
            <w:szCs w:val="22"/>
          </w:rPr>
          <w:t>kristell.dorval@expertisefrance.fr</w:t>
        </w:r>
      </w:hyperlink>
      <w:r w:rsidRPr="00841F9D">
        <w:rPr>
          <w:rFonts w:ascii="Calibri" w:hAnsi="Calibri"/>
          <w:sz w:val="22"/>
          <w:szCs w:val="22"/>
        </w:rPr>
        <w:t xml:space="preserve"> </w:t>
      </w:r>
    </w:p>
    <w:p w14:paraId="63DDB372" w14:textId="77777777" w:rsidR="00141E17" w:rsidRPr="00841F9D" w:rsidRDefault="00141E17" w:rsidP="00141E17">
      <w:pPr>
        <w:spacing w:line="276" w:lineRule="auto"/>
        <w:jc w:val="both"/>
        <w:rPr>
          <w:rFonts w:ascii="Calibri" w:hAnsi="Calibri"/>
          <w:sz w:val="22"/>
          <w:szCs w:val="22"/>
        </w:rPr>
      </w:pPr>
    </w:p>
    <w:p w14:paraId="4B3A0EE7" w14:textId="77777777" w:rsidR="00141E17" w:rsidRDefault="00141E17" w:rsidP="00141E17">
      <w:pPr>
        <w:spacing w:line="276" w:lineRule="auto"/>
        <w:jc w:val="both"/>
        <w:rPr>
          <w:rFonts w:ascii="Calibri" w:hAnsi="Calibri"/>
          <w:sz w:val="22"/>
          <w:szCs w:val="22"/>
        </w:rPr>
      </w:pPr>
      <w:r w:rsidRPr="00841F9D">
        <w:rPr>
          <w:rFonts w:ascii="Calibri" w:hAnsi="Calibri"/>
          <w:sz w:val="22"/>
          <w:szCs w:val="22"/>
        </w:rPr>
        <w:t>Une réunion de lan</w:t>
      </w:r>
      <w:r>
        <w:rPr>
          <w:rFonts w:ascii="Calibri" w:hAnsi="Calibri"/>
          <w:sz w:val="22"/>
          <w:szCs w:val="22"/>
        </w:rPr>
        <w:t xml:space="preserve">cement se tiendra au plus tard </w:t>
      </w:r>
      <w:r w:rsidRPr="00841F9D">
        <w:rPr>
          <w:rFonts w:ascii="Calibri" w:hAnsi="Calibri"/>
          <w:sz w:val="22"/>
          <w:szCs w:val="22"/>
        </w:rPr>
        <w:t>5 jours après la notification du contrat.</w:t>
      </w:r>
      <w:r>
        <w:rPr>
          <w:rFonts w:ascii="Calibri" w:hAnsi="Calibri"/>
          <w:sz w:val="22"/>
          <w:szCs w:val="22"/>
        </w:rPr>
        <w:t xml:space="preserve"> </w:t>
      </w:r>
    </w:p>
    <w:p w14:paraId="0D5AA2BE" w14:textId="77777777" w:rsidR="00141E17" w:rsidRDefault="00141E17" w:rsidP="00141E17">
      <w:pPr>
        <w:spacing w:line="276" w:lineRule="auto"/>
        <w:jc w:val="both"/>
        <w:rPr>
          <w:rFonts w:ascii="Calibri" w:hAnsi="Calibri"/>
          <w:sz w:val="22"/>
          <w:szCs w:val="22"/>
        </w:rPr>
      </w:pPr>
    </w:p>
    <w:p w14:paraId="0B26CFF4" w14:textId="61F97AC4" w:rsidR="00366DF9" w:rsidRPr="00141E17" w:rsidRDefault="00141E17" w:rsidP="00141E17">
      <w:pPr>
        <w:spacing w:line="276" w:lineRule="auto"/>
        <w:jc w:val="both"/>
        <w:rPr>
          <w:rFonts w:ascii="Calibri" w:hAnsi="Calibri" w:cs="Calibri"/>
          <w:b/>
          <w:color w:val="FF0000"/>
          <w:sz w:val="22"/>
          <w:szCs w:val="22"/>
        </w:rPr>
      </w:pPr>
      <w:r w:rsidRPr="000F764E">
        <w:rPr>
          <w:rFonts w:ascii="Calibri" w:hAnsi="Calibri"/>
          <w:sz w:val="22"/>
          <w:szCs w:val="22"/>
        </w:rPr>
        <w:t xml:space="preserve">Une coordination étroite avec les équipes d’Expertise France au siège et sur le terrain devra impérativement être mise en place dès la préparation de la mission et jusqu’à sa finalisation. En outre, des échanges réguliers avec Mme Kristell DORVAL seront à prévoir sur l’état d’avancement de la mission et éventuellement les difficultés rencontrées. </w:t>
      </w:r>
      <w:r w:rsidRPr="000F764E">
        <w:rPr>
          <w:rFonts w:ascii="Calibri" w:hAnsi="Calibri" w:cs="Calibri"/>
          <w:sz w:val="22"/>
          <w:szCs w:val="22"/>
        </w:rPr>
        <w:t>Le prestataire échangera directement avec Expertise France afin de développer les livrables demandés en tenant compte des remarques et exigences</w:t>
      </w:r>
      <w:r w:rsidR="008E5CBB">
        <w:rPr>
          <w:rFonts w:ascii="Calibri" w:hAnsi="Calibri" w:cs="Calibri"/>
          <w:sz w:val="22"/>
          <w:szCs w:val="22"/>
        </w:rPr>
        <w:t xml:space="preserve"> formulées</w:t>
      </w:r>
      <w:r w:rsidRPr="000F764E">
        <w:rPr>
          <w:rFonts w:ascii="Calibri" w:hAnsi="Calibri" w:cs="Calibri"/>
          <w:sz w:val="22"/>
          <w:szCs w:val="22"/>
        </w:rPr>
        <w:t>. Plusieurs aller</w:t>
      </w:r>
      <w:r w:rsidR="00D20371">
        <w:rPr>
          <w:rFonts w:ascii="Calibri" w:hAnsi="Calibri" w:cs="Calibri"/>
          <w:sz w:val="22"/>
          <w:szCs w:val="22"/>
        </w:rPr>
        <w:t>s</w:t>
      </w:r>
      <w:r w:rsidRPr="000F764E">
        <w:rPr>
          <w:rFonts w:ascii="Calibri" w:hAnsi="Calibri" w:cs="Calibri"/>
          <w:sz w:val="22"/>
          <w:szCs w:val="22"/>
        </w:rPr>
        <w:t>/retour</w:t>
      </w:r>
      <w:r w:rsidR="00D20371">
        <w:rPr>
          <w:rFonts w:ascii="Calibri" w:hAnsi="Calibri" w:cs="Calibri"/>
          <w:sz w:val="22"/>
          <w:szCs w:val="22"/>
        </w:rPr>
        <w:t>s</w:t>
      </w:r>
      <w:r w:rsidRPr="000F764E">
        <w:rPr>
          <w:rFonts w:ascii="Calibri" w:hAnsi="Calibri" w:cs="Calibri"/>
          <w:sz w:val="22"/>
          <w:szCs w:val="22"/>
        </w:rPr>
        <w:t xml:space="preserve"> entre le prestataire et la Cheffe de projet sont à prévoir afin de pouvoir tenir compte des remarques émanant de l’ensemble des partenaires </w:t>
      </w:r>
      <w:r>
        <w:rPr>
          <w:rFonts w:ascii="Calibri" w:hAnsi="Calibri" w:cs="Calibri"/>
          <w:sz w:val="22"/>
          <w:szCs w:val="22"/>
        </w:rPr>
        <w:t xml:space="preserve">du projet. </w:t>
      </w:r>
    </w:p>
    <w:p w14:paraId="2544405E" w14:textId="0CB562F9" w:rsidR="00C10275" w:rsidRDefault="00C10275" w:rsidP="0070014C">
      <w:pPr>
        <w:tabs>
          <w:tab w:val="num" w:pos="720"/>
        </w:tabs>
        <w:spacing w:line="276" w:lineRule="auto"/>
        <w:jc w:val="both"/>
        <w:rPr>
          <w:rFonts w:ascii="Calibri" w:hAnsi="Calibri" w:cs="Calibri"/>
          <w:iCs/>
          <w:sz w:val="22"/>
          <w:szCs w:val="22"/>
          <w:u w:val="single"/>
        </w:rPr>
      </w:pPr>
    </w:p>
    <w:p w14:paraId="466616A9" w14:textId="49AD5970" w:rsidR="00C10275" w:rsidRPr="000D2176" w:rsidRDefault="00C10275" w:rsidP="0070014C">
      <w:pPr>
        <w:spacing w:line="276" w:lineRule="auto"/>
        <w:jc w:val="both"/>
        <w:rPr>
          <w:rFonts w:ascii="Calibri" w:hAnsi="Calibri" w:cs="Calibri"/>
          <w:sz w:val="22"/>
          <w:szCs w:val="22"/>
        </w:rPr>
      </w:pPr>
      <w:r w:rsidRPr="000D2176">
        <w:rPr>
          <w:rFonts w:ascii="Calibri" w:hAnsi="Calibri" w:cs="Calibri"/>
          <w:sz w:val="22"/>
          <w:szCs w:val="22"/>
        </w:rPr>
        <w:t>La propriété et l’usage de l’ense</w:t>
      </w:r>
      <w:r>
        <w:rPr>
          <w:rFonts w:ascii="Calibri" w:hAnsi="Calibri" w:cs="Calibri"/>
          <w:sz w:val="22"/>
          <w:szCs w:val="22"/>
        </w:rPr>
        <w:t>mble des rapports produits</w:t>
      </w:r>
      <w:r w:rsidRPr="000D2176">
        <w:rPr>
          <w:rFonts w:ascii="Calibri" w:hAnsi="Calibri" w:cs="Calibri"/>
          <w:sz w:val="22"/>
          <w:szCs w:val="22"/>
        </w:rPr>
        <w:t xml:space="preserve"> dans le cadre de cette prestation seront détenus exclusivement et perpétuellement par </w:t>
      </w:r>
      <w:r>
        <w:rPr>
          <w:rFonts w:ascii="Calibri" w:hAnsi="Calibri" w:cs="Calibri"/>
          <w:sz w:val="22"/>
          <w:szCs w:val="22"/>
        </w:rPr>
        <w:t>Expertise France</w:t>
      </w:r>
      <w:r w:rsidRPr="000D2176">
        <w:rPr>
          <w:rFonts w:ascii="Calibri" w:hAnsi="Calibri" w:cs="Calibri"/>
          <w:sz w:val="22"/>
          <w:szCs w:val="22"/>
        </w:rPr>
        <w:t xml:space="preserve">. </w:t>
      </w:r>
    </w:p>
    <w:p w14:paraId="70E09590" w14:textId="25ECE46E" w:rsidR="008B139F" w:rsidRDefault="008B139F" w:rsidP="0070014C">
      <w:pPr>
        <w:spacing w:line="276" w:lineRule="auto"/>
        <w:rPr>
          <w:rFonts w:ascii="Calibri" w:hAnsi="Calibri"/>
          <w:sz w:val="22"/>
          <w:szCs w:val="22"/>
        </w:rPr>
      </w:pPr>
    </w:p>
    <w:p w14:paraId="0C0411D4" w14:textId="77777777" w:rsidR="008B139F" w:rsidRPr="00D15F32" w:rsidRDefault="008B139F" w:rsidP="0070014C">
      <w:pPr>
        <w:spacing w:line="276" w:lineRule="auto"/>
        <w:rPr>
          <w:rFonts w:ascii="Calibri" w:hAnsi="Calibri"/>
          <w:sz w:val="22"/>
          <w:szCs w:val="22"/>
        </w:rPr>
      </w:pPr>
    </w:p>
    <w:p w14:paraId="00A8F97B" w14:textId="62692B0D" w:rsidR="003A7507" w:rsidRPr="00D15F32" w:rsidRDefault="003A7507" w:rsidP="0070014C">
      <w:pPr>
        <w:numPr>
          <w:ilvl w:val="0"/>
          <w:numId w:val="2"/>
        </w:numPr>
        <w:shd w:val="clear" w:color="auto" w:fill="E6E6E6"/>
        <w:tabs>
          <w:tab w:val="clear" w:pos="720"/>
          <w:tab w:val="num" w:pos="180"/>
        </w:tabs>
        <w:spacing w:line="276" w:lineRule="auto"/>
        <w:ind w:left="180"/>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Lieu</w:t>
      </w:r>
      <w:r w:rsidR="00FF334B">
        <w:rPr>
          <w:rFonts w:ascii="Calibri" w:eastAsia="Arial Unicode MS" w:hAnsi="Calibri" w:cs="Arial Unicode MS"/>
          <w:b/>
          <w:sz w:val="22"/>
          <w:szCs w:val="22"/>
          <w:lang w:eastAsia="en-US"/>
        </w:rPr>
        <w:t>, durée</w:t>
      </w:r>
      <w:r w:rsidRPr="00D15F32">
        <w:rPr>
          <w:rFonts w:ascii="Calibri" w:eastAsia="Arial Unicode MS" w:hAnsi="Calibri" w:cs="Arial Unicode MS"/>
          <w:b/>
          <w:sz w:val="22"/>
          <w:szCs w:val="22"/>
          <w:lang w:eastAsia="en-US"/>
        </w:rPr>
        <w:t xml:space="preserve"> et Modalités d’exécution</w:t>
      </w:r>
    </w:p>
    <w:p w14:paraId="3965E893" w14:textId="77777777" w:rsidR="003A7507" w:rsidRPr="00AF63C1" w:rsidRDefault="003A7507" w:rsidP="0070014C">
      <w:pPr>
        <w:spacing w:line="276" w:lineRule="auto"/>
        <w:ind w:left="1080"/>
        <w:rPr>
          <w:rFonts w:ascii="Calibri" w:hAnsi="Calibri"/>
          <w:sz w:val="22"/>
          <w:szCs w:val="22"/>
        </w:rPr>
      </w:pPr>
    </w:p>
    <w:p w14:paraId="15982D84" w14:textId="238BC18C" w:rsidR="003A7507" w:rsidRPr="00DF0107" w:rsidRDefault="003A7507" w:rsidP="0070014C">
      <w:pPr>
        <w:numPr>
          <w:ilvl w:val="1"/>
          <w:numId w:val="2"/>
        </w:numPr>
        <w:tabs>
          <w:tab w:val="clear" w:pos="1440"/>
        </w:tabs>
        <w:spacing w:line="276" w:lineRule="auto"/>
        <w:ind w:left="900"/>
        <w:jc w:val="both"/>
        <w:rPr>
          <w:rFonts w:ascii="Calibri" w:hAnsi="Calibri"/>
          <w:sz w:val="22"/>
          <w:szCs w:val="22"/>
        </w:rPr>
      </w:pPr>
      <w:r w:rsidRPr="00AC0DEF">
        <w:rPr>
          <w:rFonts w:ascii="Calibri" w:eastAsia="Arial Unicode MS" w:hAnsi="Calibri" w:cs="Arial Unicode MS"/>
          <w:b/>
          <w:sz w:val="22"/>
          <w:szCs w:val="22"/>
          <w:lang w:eastAsia="en-US"/>
        </w:rPr>
        <w:lastRenderedPageBreak/>
        <w:t>Date de démarrage</w:t>
      </w:r>
      <w:r w:rsidR="00FF334B">
        <w:rPr>
          <w:rFonts w:ascii="Calibri" w:eastAsia="Arial Unicode MS" w:hAnsi="Calibri" w:cs="Arial Unicode MS"/>
          <w:b/>
          <w:sz w:val="22"/>
          <w:szCs w:val="22"/>
          <w:lang w:eastAsia="en-US"/>
        </w:rPr>
        <w:t xml:space="preserve"> et durée</w:t>
      </w:r>
      <w:r w:rsidRPr="00AC0DEF">
        <w:rPr>
          <w:rFonts w:ascii="Calibri" w:eastAsia="Arial Unicode MS" w:hAnsi="Calibri" w:cs="Arial Unicode MS"/>
          <w:b/>
          <w:sz w:val="22"/>
          <w:szCs w:val="22"/>
          <w:lang w:eastAsia="en-US"/>
        </w:rPr>
        <w:t xml:space="preserve"> :</w:t>
      </w:r>
      <w:r w:rsidR="00060146" w:rsidRPr="00AC0DEF">
        <w:rPr>
          <w:rFonts w:ascii="Calibri" w:eastAsia="Arial Unicode MS" w:hAnsi="Calibri" w:cs="Arial Unicode MS"/>
          <w:b/>
          <w:sz w:val="22"/>
          <w:szCs w:val="22"/>
          <w:lang w:eastAsia="en-US"/>
        </w:rPr>
        <w:t xml:space="preserve"> </w:t>
      </w:r>
      <w:r w:rsidR="00AE4620" w:rsidRPr="00DF0107">
        <w:rPr>
          <w:rFonts w:ascii="Calibri" w:eastAsia="Arial Unicode MS" w:hAnsi="Calibri" w:cs="Arial Unicode MS"/>
          <w:sz w:val="22"/>
          <w:szCs w:val="22"/>
          <w:lang w:eastAsia="en-US"/>
        </w:rPr>
        <w:t>à la notification du contrat</w:t>
      </w:r>
      <w:r w:rsidR="00FF334B">
        <w:rPr>
          <w:rFonts w:ascii="Calibri" w:eastAsia="Arial Unicode MS" w:hAnsi="Calibri" w:cs="Arial Unicode MS"/>
          <w:sz w:val="22"/>
          <w:szCs w:val="22"/>
          <w:lang w:eastAsia="en-US"/>
        </w:rPr>
        <w:t xml:space="preserve"> et jusqu’au 15 juin 2026.</w:t>
      </w:r>
      <w:bookmarkStart w:id="1" w:name="_GoBack"/>
      <w:bookmarkEnd w:id="1"/>
    </w:p>
    <w:p w14:paraId="031A2744" w14:textId="77777777" w:rsidR="0089160F" w:rsidRDefault="0089160F" w:rsidP="0070014C">
      <w:pPr>
        <w:pStyle w:val="Paragraphedeliste"/>
        <w:spacing w:line="276" w:lineRule="auto"/>
        <w:rPr>
          <w:rFonts w:ascii="Calibri" w:hAnsi="Calibri"/>
          <w:sz w:val="22"/>
          <w:szCs w:val="22"/>
        </w:rPr>
      </w:pPr>
    </w:p>
    <w:p w14:paraId="46E40513" w14:textId="3EFA04E5" w:rsidR="0089160F" w:rsidRPr="00DF0107" w:rsidRDefault="0089160F" w:rsidP="0070014C">
      <w:pPr>
        <w:numPr>
          <w:ilvl w:val="1"/>
          <w:numId w:val="2"/>
        </w:numPr>
        <w:tabs>
          <w:tab w:val="clear" w:pos="1440"/>
        </w:tabs>
        <w:spacing w:line="276" w:lineRule="auto"/>
        <w:ind w:left="900"/>
        <w:jc w:val="both"/>
        <w:rPr>
          <w:rFonts w:ascii="Calibri" w:hAnsi="Calibri"/>
          <w:sz w:val="22"/>
          <w:szCs w:val="22"/>
        </w:rPr>
      </w:pPr>
      <w:r w:rsidRPr="0089160F">
        <w:rPr>
          <w:rFonts w:ascii="Calibri" w:hAnsi="Calibri"/>
          <w:b/>
          <w:sz w:val="22"/>
          <w:szCs w:val="22"/>
        </w:rPr>
        <w:t>Lieu</w:t>
      </w:r>
      <w:r w:rsidR="00DF0107">
        <w:rPr>
          <w:rFonts w:ascii="Calibri" w:hAnsi="Calibri"/>
          <w:b/>
          <w:sz w:val="22"/>
          <w:szCs w:val="22"/>
        </w:rPr>
        <w:t>x</w:t>
      </w:r>
      <w:r w:rsidRPr="0089160F">
        <w:rPr>
          <w:rFonts w:ascii="Calibri" w:hAnsi="Calibri"/>
          <w:b/>
          <w:sz w:val="22"/>
          <w:szCs w:val="22"/>
        </w:rPr>
        <w:t xml:space="preserve"> d’exécution de la prestation : </w:t>
      </w:r>
      <w:r w:rsidR="00DF0107" w:rsidRPr="00DF0107">
        <w:rPr>
          <w:rFonts w:ascii="Calibri" w:hAnsi="Calibri"/>
          <w:sz w:val="22"/>
          <w:szCs w:val="22"/>
        </w:rPr>
        <w:t xml:space="preserve">à distance et </w:t>
      </w:r>
      <w:r w:rsidR="00DF0107">
        <w:rPr>
          <w:rFonts w:ascii="Calibri" w:hAnsi="Calibri"/>
          <w:sz w:val="22"/>
          <w:szCs w:val="22"/>
        </w:rPr>
        <w:t xml:space="preserve">sur place </w:t>
      </w:r>
      <w:r w:rsidR="00DF0107" w:rsidRPr="00DF0107">
        <w:rPr>
          <w:rFonts w:ascii="Calibri" w:hAnsi="Calibri"/>
          <w:sz w:val="22"/>
          <w:szCs w:val="22"/>
        </w:rPr>
        <w:t>au Congo</w:t>
      </w:r>
      <w:r w:rsidR="00DF0107">
        <w:rPr>
          <w:rFonts w:ascii="Calibri" w:hAnsi="Calibri"/>
          <w:sz w:val="22"/>
          <w:szCs w:val="22"/>
        </w:rPr>
        <w:t>,</w:t>
      </w:r>
      <w:r w:rsidR="00DF0107" w:rsidRPr="00DF0107">
        <w:rPr>
          <w:rFonts w:ascii="Calibri" w:hAnsi="Calibri"/>
          <w:sz w:val="22"/>
          <w:szCs w:val="22"/>
        </w:rPr>
        <w:t xml:space="preserve"> à </w:t>
      </w:r>
      <w:r w:rsidRPr="00DF0107">
        <w:rPr>
          <w:rFonts w:ascii="Calibri" w:hAnsi="Calibri"/>
          <w:sz w:val="22"/>
          <w:szCs w:val="22"/>
        </w:rPr>
        <w:t>Brazzaville</w:t>
      </w:r>
    </w:p>
    <w:p w14:paraId="080B1DD7" w14:textId="25B5E7E7" w:rsidR="00401B1C" w:rsidRDefault="00401B1C" w:rsidP="00401B1C">
      <w:pPr>
        <w:spacing w:line="276" w:lineRule="auto"/>
        <w:jc w:val="both"/>
        <w:rPr>
          <w:rFonts w:ascii="Calibri" w:hAnsi="Calibri"/>
          <w:b/>
          <w:sz w:val="22"/>
          <w:szCs w:val="22"/>
        </w:rPr>
      </w:pPr>
    </w:p>
    <w:p w14:paraId="4B4A5529" w14:textId="7F19BBA4" w:rsidR="00F764E3" w:rsidRDefault="00F764E3" w:rsidP="0070014C">
      <w:pPr>
        <w:spacing w:line="276" w:lineRule="auto"/>
        <w:jc w:val="both"/>
        <w:rPr>
          <w:rFonts w:ascii="Calibri" w:hAnsi="Calibri" w:cs="Calibri"/>
          <w:sz w:val="22"/>
          <w:szCs w:val="22"/>
        </w:rPr>
      </w:pPr>
    </w:p>
    <w:p w14:paraId="12683955" w14:textId="20D8A3DB" w:rsidR="00F764E3" w:rsidRPr="008A201C" w:rsidRDefault="00F764E3" w:rsidP="00F764E3">
      <w:pPr>
        <w:numPr>
          <w:ilvl w:val="0"/>
          <w:numId w:val="2"/>
        </w:numPr>
        <w:shd w:val="clear" w:color="auto" w:fill="E6E6E6"/>
        <w:tabs>
          <w:tab w:val="clear" w:pos="720"/>
          <w:tab w:val="num" w:pos="180"/>
        </w:tabs>
        <w:ind w:left="180"/>
        <w:rPr>
          <w:rFonts w:ascii="Calibri" w:eastAsia="Arial Unicode MS" w:hAnsi="Calibri" w:cs="Arial Unicode MS"/>
          <w:b/>
          <w:sz w:val="22"/>
          <w:szCs w:val="22"/>
          <w:lang w:eastAsia="en-US"/>
        </w:rPr>
      </w:pPr>
      <w:r w:rsidRPr="008A201C">
        <w:rPr>
          <w:rFonts w:ascii="Calibri" w:eastAsia="Arial Unicode MS" w:hAnsi="Calibri" w:cs="Arial Unicode MS"/>
          <w:b/>
          <w:sz w:val="22"/>
          <w:szCs w:val="22"/>
          <w:lang w:eastAsia="en-US"/>
        </w:rPr>
        <w:t>Expertise et profil demandé</w:t>
      </w:r>
    </w:p>
    <w:p w14:paraId="436C33E4" w14:textId="77777777" w:rsidR="00F764E3" w:rsidRPr="008A201C" w:rsidRDefault="00F764E3" w:rsidP="00F764E3">
      <w:pPr>
        <w:jc w:val="both"/>
        <w:rPr>
          <w:rFonts w:ascii="Calibri" w:eastAsia="Arial Unicode MS" w:hAnsi="Calibri" w:cs="Arial Unicode MS"/>
          <w:b/>
          <w:sz w:val="22"/>
          <w:szCs w:val="22"/>
          <w:lang w:eastAsia="en-US"/>
        </w:rPr>
      </w:pPr>
    </w:p>
    <w:p w14:paraId="721D5F80" w14:textId="1E41FE6F" w:rsidR="00855B4A" w:rsidRDefault="00855B4A" w:rsidP="00855B4A">
      <w:pPr>
        <w:jc w:val="both"/>
        <w:rPr>
          <w:rFonts w:ascii="Calibri" w:eastAsia="Arial Unicode MS" w:hAnsi="Calibri" w:cs="Arial Unicode MS"/>
          <w:b/>
          <w:sz w:val="22"/>
          <w:szCs w:val="22"/>
          <w:lang w:eastAsia="en-US"/>
        </w:rPr>
      </w:pPr>
    </w:p>
    <w:p w14:paraId="6A2F5B61" w14:textId="16088A5E" w:rsidR="00BD35BA" w:rsidRDefault="00BD35BA" w:rsidP="00BD35BA">
      <w:pPr>
        <w:ind w:left="540"/>
        <w:jc w:val="both"/>
        <w:rPr>
          <w:rFonts w:asciiTheme="minorHAnsi" w:eastAsia="Arial Unicode MS" w:hAnsiTheme="minorHAnsi" w:cs="Calibri"/>
          <w:sz w:val="22"/>
          <w:szCs w:val="22"/>
          <w:lang w:eastAsia="en-US"/>
        </w:rPr>
      </w:pPr>
      <w:r>
        <w:rPr>
          <w:rFonts w:asciiTheme="minorHAnsi" w:eastAsia="Arial Unicode MS" w:hAnsiTheme="minorHAnsi" w:cs="Calibri"/>
          <w:sz w:val="22"/>
          <w:szCs w:val="22"/>
          <w:lang w:eastAsia="en-US"/>
        </w:rPr>
        <w:t>En fonction des étapes de travail</w:t>
      </w:r>
      <w:r w:rsidRPr="00BD35BA">
        <w:rPr>
          <w:rFonts w:asciiTheme="minorHAnsi" w:eastAsia="Arial Unicode MS" w:hAnsiTheme="minorHAnsi" w:cs="Calibri"/>
          <w:sz w:val="22"/>
          <w:szCs w:val="22"/>
          <w:lang w:eastAsia="en-US"/>
        </w:rPr>
        <w:t>, l</w:t>
      </w:r>
      <w:r w:rsidR="0098368D">
        <w:rPr>
          <w:rFonts w:asciiTheme="minorHAnsi" w:eastAsia="Arial Unicode MS" w:hAnsiTheme="minorHAnsi" w:cs="Calibri"/>
          <w:sz w:val="22"/>
          <w:szCs w:val="22"/>
          <w:lang w:eastAsia="en-US"/>
        </w:rPr>
        <w:t>e prestataire</w:t>
      </w:r>
      <w:r w:rsidRPr="00BD35BA">
        <w:rPr>
          <w:rFonts w:asciiTheme="minorHAnsi" w:eastAsia="Arial Unicode MS" w:hAnsiTheme="minorHAnsi" w:cs="Calibri"/>
          <w:sz w:val="22"/>
          <w:szCs w:val="22"/>
          <w:lang w:eastAsia="en-US"/>
        </w:rPr>
        <w:t xml:space="preserve"> mobilisé pourra faire appel à des expertises complém</w:t>
      </w:r>
      <w:r>
        <w:rPr>
          <w:rFonts w:asciiTheme="minorHAnsi" w:eastAsia="Arial Unicode MS" w:hAnsiTheme="minorHAnsi" w:cs="Calibri"/>
          <w:sz w:val="22"/>
          <w:szCs w:val="22"/>
          <w:lang w:eastAsia="en-US"/>
        </w:rPr>
        <w:t>entaires ciblées pour répondre aux besoins identifiés.</w:t>
      </w:r>
    </w:p>
    <w:p w14:paraId="18662F80" w14:textId="77777777" w:rsidR="00345F48" w:rsidRPr="00BD35BA" w:rsidRDefault="00345F48" w:rsidP="00BD35BA">
      <w:pPr>
        <w:ind w:left="540"/>
        <w:jc w:val="both"/>
        <w:rPr>
          <w:rFonts w:asciiTheme="minorHAnsi" w:eastAsia="Arial Unicode MS" w:hAnsiTheme="minorHAnsi" w:cs="Calibri"/>
          <w:b/>
          <w:sz w:val="22"/>
          <w:szCs w:val="22"/>
          <w:lang w:eastAsia="en-US"/>
        </w:rPr>
      </w:pPr>
    </w:p>
    <w:p w14:paraId="64CA9D72" w14:textId="77777777" w:rsidR="00BD35BA" w:rsidRPr="008A201C" w:rsidRDefault="00BD35BA" w:rsidP="00855B4A">
      <w:pPr>
        <w:jc w:val="both"/>
        <w:rPr>
          <w:rFonts w:ascii="Calibri" w:eastAsia="Arial Unicode MS" w:hAnsi="Calibri" w:cs="Arial Unicode MS"/>
          <w:b/>
          <w:sz w:val="22"/>
          <w:szCs w:val="22"/>
          <w:lang w:eastAsia="en-US"/>
        </w:rPr>
      </w:pPr>
    </w:p>
    <w:p w14:paraId="6BE592FB" w14:textId="1C5596DA" w:rsidR="00855B4A" w:rsidRPr="008A201C" w:rsidRDefault="00855B4A" w:rsidP="00855B4A">
      <w:pPr>
        <w:numPr>
          <w:ilvl w:val="1"/>
          <w:numId w:val="2"/>
        </w:numPr>
        <w:tabs>
          <w:tab w:val="clear" w:pos="1440"/>
          <w:tab w:val="num" w:pos="900"/>
        </w:tabs>
        <w:ind w:left="900"/>
        <w:jc w:val="both"/>
        <w:rPr>
          <w:rFonts w:ascii="Calibri" w:eastAsia="Arial Unicode MS" w:hAnsi="Calibri" w:cs="Arial Unicode MS"/>
          <w:b/>
          <w:sz w:val="22"/>
          <w:szCs w:val="22"/>
          <w:lang w:eastAsia="en-US"/>
        </w:rPr>
      </w:pPr>
      <w:r w:rsidRPr="008A201C">
        <w:rPr>
          <w:rFonts w:ascii="Calibri" w:eastAsia="Arial Unicode MS" w:hAnsi="Calibri" w:cs="Arial Unicode MS"/>
          <w:b/>
          <w:sz w:val="22"/>
          <w:szCs w:val="22"/>
          <w:lang w:eastAsia="en-US"/>
        </w:rPr>
        <w:t>Profil de l’expert</w:t>
      </w:r>
      <w:r w:rsidR="00390FB6" w:rsidRPr="008A201C">
        <w:rPr>
          <w:rFonts w:ascii="Calibri" w:eastAsia="Arial Unicode MS" w:hAnsi="Calibri" w:cs="Arial Unicode MS"/>
          <w:b/>
          <w:sz w:val="22"/>
          <w:szCs w:val="22"/>
          <w:lang w:eastAsia="en-US"/>
        </w:rPr>
        <w:t xml:space="preserve"> désigné</w:t>
      </w:r>
      <w:r w:rsidRPr="008A201C">
        <w:rPr>
          <w:rFonts w:ascii="Calibri" w:eastAsia="Arial Unicode MS" w:hAnsi="Calibri" w:cs="Arial Unicode MS"/>
          <w:b/>
          <w:sz w:val="22"/>
          <w:szCs w:val="22"/>
          <w:lang w:eastAsia="en-US"/>
        </w:rPr>
        <w:t xml:space="preserve"> en charge de l’exécution du contrat</w:t>
      </w:r>
    </w:p>
    <w:p w14:paraId="61448D29" w14:textId="77777777" w:rsidR="00855B4A" w:rsidRPr="008A201C" w:rsidRDefault="00855B4A" w:rsidP="00855B4A">
      <w:pPr>
        <w:jc w:val="both"/>
        <w:rPr>
          <w:rFonts w:ascii="Calibri" w:hAnsi="Calibri"/>
          <w:sz w:val="22"/>
          <w:szCs w:val="22"/>
          <w:u w:val="single"/>
        </w:rPr>
      </w:pPr>
    </w:p>
    <w:p w14:paraId="1DE83FFA" w14:textId="77777777" w:rsidR="00855B4A" w:rsidRPr="008A201C" w:rsidRDefault="00855B4A" w:rsidP="00855B4A">
      <w:pPr>
        <w:numPr>
          <w:ilvl w:val="0"/>
          <w:numId w:val="4"/>
        </w:numPr>
        <w:tabs>
          <w:tab w:val="num" w:pos="720"/>
        </w:tabs>
        <w:jc w:val="both"/>
        <w:rPr>
          <w:rFonts w:ascii="Calibri" w:hAnsi="Calibri"/>
          <w:iCs/>
          <w:sz w:val="22"/>
          <w:szCs w:val="22"/>
          <w:u w:val="single"/>
        </w:rPr>
      </w:pPr>
      <w:r w:rsidRPr="008A201C">
        <w:rPr>
          <w:rFonts w:ascii="Calibri" w:hAnsi="Calibri"/>
          <w:iCs/>
          <w:sz w:val="22"/>
          <w:szCs w:val="22"/>
          <w:u w:val="single"/>
        </w:rPr>
        <w:t>Qualifications et compétences :</w:t>
      </w:r>
    </w:p>
    <w:p w14:paraId="71EB2ABD" w14:textId="6AC0B92A" w:rsidR="00855B4A" w:rsidRPr="008A201C" w:rsidRDefault="00855B4A" w:rsidP="00855B4A">
      <w:pPr>
        <w:numPr>
          <w:ilvl w:val="0"/>
          <w:numId w:val="1"/>
        </w:numPr>
        <w:jc w:val="both"/>
        <w:rPr>
          <w:rFonts w:ascii="Calibri" w:hAnsi="Calibri"/>
          <w:sz w:val="22"/>
          <w:szCs w:val="22"/>
        </w:rPr>
      </w:pPr>
      <w:r w:rsidRPr="008A201C">
        <w:rPr>
          <w:rFonts w:ascii="Calibri" w:hAnsi="Calibri"/>
          <w:sz w:val="22"/>
          <w:szCs w:val="22"/>
        </w:rPr>
        <w:t>Titulaire d’un diplôme universitaire de 2</w:t>
      </w:r>
      <w:r w:rsidRPr="008A201C">
        <w:rPr>
          <w:rFonts w:ascii="Calibri" w:hAnsi="Calibri"/>
          <w:sz w:val="22"/>
          <w:szCs w:val="22"/>
          <w:vertAlign w:val="superscript"/>
        </w:rPr>
        <w:t>ème</w:t>
      </w:r>
      <w:r w:rsidRPr="008A201C">
        <w:rPr>
          <w:rFonts w:ascii="Calibri" w:hAnsi="Calibri"/>
          <w:sz w:val="22"/>
          <w:szCs w:val="22"/>
        </w:rPr>
        <w:t xml:space="preserve"> cycle en </w:t>
      </w:r>
      <w:r w:rsidR="007574F6" w:rsidRPr="008A201C">
        <w:rPr>
          <w:rFonts w:ascii="Calibri" w:hAnsi="Calibri"/>
          <w:sz w:val="22"/>
          <w:szCs w:val="22"/>
        </w:rPr>
        <w:t xml:space="preserve">gestion, finance, entrepreneuriat, ou management des institutions culturelles, </w:t>
      </w:r>
      <w:r w:rsidRPr="008A201C">
        <w:rPr>
          <w:rFonts w:ascii="Calibri" w:hAnsi="Calibri"/>
          <w:sz w:val="22"/>
          <w:szCs w:val="22"/>
        </w:rPr>
        <w:t>ou expérience équivalente.</w:t>
      </w:r>
    </w:p>
    <w:p w14:paraId="65D39B74" w14:textId="77777777" w:rsidR="00855B4A" w:rsidRPr="008A201C" w:rsidRDefault="00855B4A" w:rsidP="00855B4A">
      <w:pPr>
        <w:numPr>
          <w:ilvl w:val="0"/>
          <w:numId w:val="1"/>
        </w:numPr>
        <w:jc w:val="both"/>
        <w:rPr>
          <w:rFonts w:ascii="Calibri" w:hAnsi="Calibri"/>
          <w:sz w:val="22"/>
          <w:szCs w:val="22"/>
        </w:rPr>
      </w:pPr>
      <w:r w:rsidRPr="008A201C">
        <w:rPr>
          <w:rFonts w:ascii="Calibri" w:hAnsi="Calibri"/>
          <w:sz w:val="22"/>
          <w:szCs w:val="22"/>
        </w:rPr>
        <w:t>Excellentes qualités /capacités :</w:t>
      </w:r>
    </w:p>
    <w:p w14:paraId="01FFA8A8" w14:textId="77777777" w:rsidR="00855B4A" w:rsidRPr="008A201C" w:rsidRDefault="00855B4A" w:rsidP="00855B4A">
      <w:pPr>
        <w:numPr>
          <w:ilvl w:val="1"/>
          <w:numId w:val="3"/>
        </w:numPr>
        <w:jc w:val="both"/>
        <w:rPr>
          <w:rFonts w:ascii="Calibri" w:eastAsia="Arial Unicode MS" w:hAnsi="Calibri"/>
          <w:sz w:val="22"/>
          <w:szCs w:val="22"/>
        </w:rPr>
      </w:pPr>
      <w:r w:rsidRPr="008A201C">
        <w:rPr>
          <w:rFonts w:ascii="Calibri" w:hAnsi="Calibri"/>
          <w:sz w:val="22"/>
          <w:szCs w:val="22"/>
        </w:rPr>
        <w:t>de communication</w:t>
      </w:r>
    </w:p>
    <w:p w14:paraId="47F5DDA4" w14:textId="77777777" w:rsidR="00855B4A" w:rsidRPr="008A201C" w:rsidRDefault="00855B4A" w:rsidP="00855B4A">
      <w:pPr>
        <w:numPr>
          <w:ilvl w:val="1"/>
          <w:numId w:val="3"/>
        </w:numPr>
        <w:jc w:val="both"/>
        <w:rPr>
          <w:rFonts w:ascii="Calibri" w:eastAsia="Arial Unicode MS" w:hAnsi="Calibri"/>
          <w:sz w:val="22"/>
          <w:szCs w:val="22"/>
        </w:rPr>
      </w:pPr>
      <w:r w:rsidRPr="008A201C">
        <w:rPr>
          <w:rFonts w:ascii="Calibri" w:hAnsi="Calibri"/>
          <w:sz w:val="22"/>
          <w:szCs w:val="22"/>
        </w:rPr>
        <w:t>de travail en équipe et relationnel</w:t>
      </w:r>
    </w:p>
    <w:p w14:paraId="3E44C7A7" w14:textId="77777777" w:rsidR="00855B4A" w:rsidRPr="008A201C" w:rsidRDefault="00855B4A" w:rsidP="00855B4A">
      <w:pPr>
        <w:numPr>
          <w:ilvl w:val="1"/>
          <w:numId w:val="3"/>
        </w:numPr>
        <w:jc w:val="both"/>
        <w:rPr>
          <w:rFonts w:ascii="Calibri" w:eastAsia="Arial Unicode MS" w:hAnsi="Calibri"/>
          <w:sz w:val="22"/>
          <w:szCs w:val="22"/>
        </w:rPr>
      </w:pPr>
      <w:r w:rsidRPr="008A201C">
        <w:rPr>
          <w:rFonts w:ascii="Calibri" w:eastAsia="Arial Unicode MS" w:hAnsi="Calibri"/>
          <w:sz w:val="22"/>
          <w:szCs w:val="22"/>
        </w:rPr>
        <w:t xml:space="preserve">de transmission des savoirs </w:t>
      </w:r>
    </w:p>
    <w:p w14:paraId="6FAC31CC" w14:textId="77777777" w:rsidR="00855B4A" w:rsidRPr="008A201C" w:rsidRDefault="00855B4A" w:rsidP="00855B4A">
      <w:pPr>
        <w:numPr>
          <w:ilvl w:val="1"/>
          <w:numId w:val="3"/>
        </w:numPr>
        <w:jc w:val="both"/>
        <w:rPr>
          <w:rFonts w:ascii="Calibri" w:eastAsia="Arial Unicode MS" w:hAnsi="Calibri"/>
          <w:sz w:val="22"/>
          <w:szCs w:val="22"/>
        </w:rPr>
      </w:pPr>
      <w:r w:rsidRPr="008A201C">
        <w:rPr>
          <w:rFonts w:ascii="Calibri" w:hAnsi="Calibri"/>
          <w:sz w:val="22"/>
          <w:szCs w:val="22"/>
        </w:rPr>
        <w:t>de synthèse et de rédaction</w:t>
      </w:r>
    </w:p>
    <w:p w14:paraId="4F3A6EE9" w14:textId="7FDB3018" w:rsidR="00855B4A" w:rsidRPr="008A201C" w:rsidRDefault="00855B4A" w:rsidP="00D435DA">
      <w:pPr>
        <w:numPr>
          <w:ilvl w:val="1"/>
          <w:numId w:val="3"/>
        </w:numPr>
        <w:jc w:val="both"/>
        <w:rPr>
          <w:rFonts w:ascii="Calibri" w:eastAsia="Arial Unicode MS" w:hAnsi="Calibri"/>
          <w:sz w:val="22"/>
          <w:szCs w:val="22"/>
        </w:rPr>
      </w:pPr>
      <w:r w:rsidRPr="008A201C">
        <w:rPr>
          <w:rFonts w:ascii="Calibri" w:hAnsi="Calibri"/>
          <w:sz w:val="22"/>
          <w:szCs w:val="22"/>
        </w:rPr>
        <w:t>d’analyse et résolution des problèmes</w:t>
      </w:r>
    </w:p>
    <w:p w14:paraId="0FBDB5EB" w14:textId="63E6AB88" w:rsidR="00855B4A" w:rsidRPr="008A201C" w:rsidRDefault="00855B4A" w:rsidP="00855B4A">
      <w:pPr>
        <w:numPr>
          <w:ilvl w:val="0"/>
          <w:numId w:val="1"/>
        </w:numPr>
        <w:jc w:val="both"/>
        <w:rPr>
          <w:rFonts w:ascii="Calibri" w:hAnsi="Calibri"/>
          <w:sz w:val="22"/>
          <w:szCs w:val="22"/>
        </w:rPr>
      </w:pPr>
      <w:r w:rsidRPr="008A201C">
        <w:rPr>
          <w:rFonts w:ascii="Calibri" w:hAnsi="Calibri"/>
          <w:sz w:val="22"/>
          <w:szCs w:val="22"/>
        </w:rPr>
        <w:t>Excellent</w:t>
      </w:r>
      <w:r w:rsidR="00D435DA" w:rsidRPr="008A201C">
        <w:rPr>
          <w:rFonts w:ascii="Calibri" w:hAnsi="Calibri"/>
          <w:sz w:val="22"/>
          <w:szCs w:val="22"/>
        </w:rPr>
        <w:t xml:space="preserve">e maîtrise du français (écrit et </w:t>
      </w:r>
      <w:r w:rsidRPr="008A201C">
        <w:rPr>
          <w:rFonts w:ascii="Calibri" w:hAnsi="Calibri"/>
          <w:sz w:val="22"/>
          <w:szCs w:val="22"/>
        </w:rPr>
        <w:t>oral).</w:t>
      </w:r>
    </w:p>
    <w:p w14:paraId="7BF8A09B" w14:textId="77777777" w:rsidR="00855B4A" w:rsidRPr="008A201C" w:rsidRDefault="00855B4A" w:rsidP="00855B4A">
      <w:pPr>
        <w:jc w:val="both"/>
        <w:rPr>
          <w:rFonts w:ascii="Calibri" w:hAnsi="Calibri"/>
          <w:sz w:val="22"/>
          <w:szCs w:val="22"/>
        </w:rPr>
      </w:pPr>
    </w:p>
    <w:p w14:paraId="0C3648E8" w14:textId="77777777" w:rsidR="00855B4A" w:rsidRPr="008A201C" w:rsidRDefault="00855B4A" w:rsidP="00EE72FF">
      <w:pPr>
        <w:numPr>
          <w:ilvl w:val="0"/>
          <w:numId w:val="4"/>
        </w:numPr>
        <w:tabs>
          <w:tab w:val="num" w:pos="720"/>
        </w:tabs>
        <w:jc w:val="both"/>
        <w:rPr>
          <w:rFonts w:ascii="Calibri" w:hAnsi="Calibri"/>
          <w:iCs/>
          <w:sz w:val="22"/>
          <w:szCs w:val="22"/>
          <w:u w:val="single"/>
        </w:rPr>
      </w:pPr>
      <w:r w:rsidRPr="008A201C">
        <w:rPr>
          <w:rFonts w:ascii="Calibri" w:hAnsi="Calibri"/>
          <w:iCs/>
          <w:sz w:val="22"/>
          <w:szCs w:val="22"/>
          <w:u w:val="single"/>
        </w:rPr>
        <w:t>Expérience professionnelle générale</w:t>
      </w:r>
    </w:p>
    <w:p w14:paraId="71794BFF" w14:textId="7507982A" w:rsidR="00EE72FF" w:rsidRPr="008A201C" w:rsidRDefault="00EE72FF" w:rsidP="00EE72FF">
      <w:pPr>
        <w:numPr>
          <w:ilvl w:val="0"/>
          <w:numId w:val="1"/>
        </w:numPr>
        <w:shd w:val="clear" w:color="auto" w:fill="FFFFFF"/>
        <w:spacing w:after="100" w:afterAutospacing="1"/>
        <w:jc w:val="both"/>
        <w:rPr>
          <w:rFonts w:ascii="Arial" w:hAnsi="Arial" w:cs="Arial"/>
          <w:sz w:val="22"/>
          <w:szCs w:val="22"/>
        </w:rPr>
      </w:pPr>
      <w:r w:rsidRPr="008A201C">
        <w:rPr>
          <w:rFonts w:ascii="Calibri" w:hAnsi="Calibri" w:cs="Calibri"/>
          <w:sz w:val="22"/>
          <w:szCs w:val="22"/>
        </w:rPr>
        <w:t xml:space="preserve">10 ans d’expérience minimum dans la gestion d’établissements </w:t>
      </w:r>
      <w:r w:rsidR="00892BAD">
        <w:rPr>
          <w:rFonts w:ascii="Calibri" w:hAnsi="Calibri" w:cs="Calibri"/>
          <w:sz w:val="22"/>
          <w:szCs w:val="22"/>
        </w:rPr>
        <w:t xml:space="preserve">culturels </w:t>
      </w:r>
      <w:r w:rsidRPr="008A201C">
        <w:rPr>
          <w:rFonts w:ascii="Calibri" w:hAnsi="Calibri" w:cs="Calibri"/>
          <w:sz w:val="22"/>
          <w:szCs w:val="22"/>
        </w:rPr>
        <w:t>publics</w:t>
      </w:r>
      <w:r w:rsidR="00892BAD">
        <w:rPr>
          <w:rFonts w:ascii="Calibri" w:hAnsi="Calibri" w:cs="Calibri"/>
          <w:sz w:val="22"/>
          <w:szCs w:val="22"/>
        </w:rPr>
        <w:t xml:space="preserve"> ou privés</w:t>
      </w:r>
      <w:r w:rsidRPr="008A201C">
        <w:rPr>
          <w:rFonts w:ascii="Calibri" w:hAnsi="Calibri" w:cs="Calibri"/>
          <w:sz w:val="22"/>
          <w:szCs w:val="22"/>
        </w:rPr>
        <w:t> ;</w:t>
      </w:r>
    </w:p>
    <w:p w14:paraId="668CA4D2" w14:textId="0B9330F0" w:rsidR="00EE72FF" w:rsidRPr="008A201C" w:rsidRDefault="00EE72FF" w:rsidP="00EE72FF">
      <w:pPr>
        <w:numPr>
          <w:ilvl w:val="0"/>
          <w:numId w:val="1"/>
        </w:numPr>
        <w:shd w:val="clear" w:color="auto" w:fill="FFFFFF"/>
        <w:spacing w:before="100" w:beforeAutospacing="1" w:after="100" w:afterAutospacing="1"/>
        <w:jc w:val="both"/>
        <w:rPr>
          <w:rFonts w:ascii="Arial" w:hAnsi="Arial" w:cs="Arial"/>
          <w:sz w:val="22"/>
          <w:szCs w:val="22"/>
        </w:rPr>
      </w:pPr>
      <w:r w:rsidRPr="008A201C">
        <w:rPr>
          <w:rFonts w:ascii="Calibri" w:hAnsi="Calibri" w:cs="Calibri"/>
          <w:sz w:val="22"/>
          <w:szCs w:val="22"/>
        </w:rPr>
        <w:t xml:space="preserve">Pratique confirmée de la gestion </w:t>
      </w:r>
      <w:r w:rsidR="008A201C" w:rsidRPr="008A201C">
        <w:rPr>
          <w:rFonts w:ascii="Calibri" w:hAnsi="Calibri" w:cs="Calibri"/>
          <w:sz w:val="22"/>
          <w:szCs w:val="22"/>
        </w:rPr>
        <w:t xml:space="preserve">et la planification </w:t>
      </w:r>
      <w:r w:rsidRPr="008A201C">
        <w:rPr>
          <w:rFonts w:ascii="Calibri" w:hAnsi="Calibri" w:cs="Calibri"/>
          <w:sz w:val="22"/>
          <w:szCs w:val="22"/>
        </w:rPr>
        <w:t>budgétaire</w:t>
      </w:r>
      <w:r w:rsidR="008A201C" w:rsidRPr="008A201C">
        <w:rPr>
          <w:rFonts w:ascii="Calibri" w:hAnsi="Calibri" w:cs="Calibri"/>
          <w:sz w:val="22"/>
          <w:szCs w:val="22"/>
        </w:rPr>
        <w:t xml:space="preserve"> (modèle économique)</w:t>
      </w:r>
      <w:r w:rsidRPr="008A201C">
        <w:rPr>
          <w:rFonts w:ascii="Calibri" w:hAnsi="Calibri" w:cs="Calibri"/>
          <w:sz w:val="22"/>
          <w:szCs w:val="22"/>
        </w:rPr>
        <w:t>, finan</w:t>
      </w:r>
      <w:r w:rsidR="00892BAD">
        <w:rPr>
          <w:rFonts w:ascii="Calibri" w:hAnsi="Calibri" w:cs="Calibri"/>
          <w:sz w:val="22"/>
          <w:szCs w:val="22"/>
        </w:rPr>
        <w:t>cière et administrative</w:t>
      </w:r>
      <w:r w:rsidRPr="008A201C">
        <w:rPr>
          <w:rFonts w:ascii="Calibri" w:hAnsi="Calibri" w:cs="Calibri"/>
          <w:sz w:val="22"/>
          <w:szCs w:val="22"/>
        </w:rPr>
        <w:t>, notamment dans des contextes de coopération internationale ;</w:t>
      </w:r>
    </w:p>
    <w:p w14:paraId="1B49D6CB" w14:textId="6F73A2AD" w:rsidR="00EE72FF" w:rsidRPr="008A201C" w:rsidRDefault="00EE72FF" w:rsidP="00EE72FF">
      <w:pPr>
        <w:numPr>
          <w:ilvl w:val="0"/>
          <w:numId w:val="1"/>
        </w:numPr>
        <w:shd w:val="clear" w:color="auto" w:fill="FFFFFF"/>
        <w:spacing w:before="100" w:beforeAutospacing="1" w:after="100" w:afterAutospacing="1"/>
        <w:jc w:val="both"/>
        <w:rPr>
          <w:rFonts w:ascii="Arial" w:hAnsi="Arial" w:cs="Arial"/>
          <w:sz w:val="22"/>
          <w:szCs w:val="22"/>
        </w:rPr>
      </w:pPr>
      <w:r w:rsidRPr="008A201C">
        <w:rPr>
          <w:rFonts w:ascii="Calibri" w:hAnsi="Calibri" w:cs="Calibri"/>
          <w:sz w:val="22"/>
          <w:szCs w:val="22"/>
        </w:rPr>
        <w:t xml:space="preserve">Expérience démontrée en </w:t>
      </w:r>
      <w:r w:rsidR="008A201C" w:rsidRPr="008A201C">
        <w:rPr>
          <w:rFonts w:ascii="Calibri" w:hAnsi="Calibri" w:cs="Calibri"/>
          <w:sz w:val="22"/>
          <w:szCs w:val="22"/>
        </w:rPr>
        <w:t xml:space="preserve">analyse d’écosystème culturel </w:t>
      </w:r>
      <w:r w:rsidRPr="008A201C">
        <w:rPr>
          <w:rFonts w:ascii="Calibri" w:hAnsi="Calibri" w:cs="Calibri"/>
          <w:sz w:val="22"/>
          <w:szCs w:val="22"/>
        </w:rPr>
        <w:t>et en stratégie de développement</w:t>
      </w:r>
      <w:r w:rsidR="00892BAD">
        <w:rPr>
          <w:rFonts w:ascii="Calibri" w:hAnsi="Calibri" w:cs="Calibri"/>
          <w:sz w:val="22"/>
          <w:szCs w:val="22"/>
        </w:rPr>
        <w:t>, ainsi qu’une expertise dans la création de modèles économiques innovants et/ou hybrides</w:t>
      </w:r>
      <w:r w:rsidR="000A6335">
        <w:rPr>
          <w:rFonts w:ascii="Calibri" w:hAnsi="Calibri" w:cs="Calibri"/>
          <w:sz w:val="22"/>
          <w:szCs w:val="22"/>
        </w:rPr>
        <w:t xml:space="preserve"> qui ne reposent pas sur des sources de financements publics</w:t>
      </w:r>
      <w:r w:rsidR="00892BAD">
        <w:rPr>
          <w:rFonts w:ascii="Calibri" w:hAnsi="Calibri" w:cs="Calibri"/>
          <w:sz w:val="22"/>
          <w:szCs w:val="22"/>
        </w:rPr>
        <w:t xml:space="preserve"> </w:t>
      </w:r>
      <w:r w:rsidRPr="008A201C">
        <w:rPr>
          <w:rFonts w:ascii="Calibri" w:hAnsi="Calibri" w:cs="Calibri"/>
          <w:sz w:val="22"/>
          <w:szCs w:val="22"/>
        </w:rPr>
        <w:t>;</w:t>
      </w:r>
    </w:p>
    <w:p w14:paraId="3B5934EF" w14:textId="13562F13" w:rsidR="00855B4A" w:rsidRPr="008A201C" w:rsidRDefault="00EE72FF" w:rsidP="00EE72FF">
      <w:pPr>
        <w:numPr>
          <w:ilvl w:val="0"/>
          <w:numId w:val="1"/>
        </w:numPr>
        <w:shd w:val="clear" w:color="auto" w:fill="FFFFFF"/>
        <w:spacing w:before="100" w:beforeAutospacing="1" w:after="100" w:afterAutospacing="1"/>
        <w:jc w:val="both"/>
        <w:rPr>
          <w:rFonts w:ascii="Arial" w:hAnsi="Arial" w:cs="Arial"/>
          <w:sz w:val="22"/>
          <w:szCs w:val="22"/>
        </w:rPr>
      </w:pPr>
      <w:r w:rsidRPr="008A201C">
        <w:rPr>
          <w:rFonts w:ascii="Calibri" w:hAnsi="Calibri" w:cs="Calibri"/>
          <w:sz w:val="22"/>
          <w:szCs w:val="22"/>
        </w:rPr>
        <w:t>Expérience en coordination d’expertises techniques ou sectorielles (gestion, finances, management, RH, etc.).</w:t>
      </w:r>
    </w:p>
    <w:p w14:paraId="68508944" w14:textId="77777777" w:rsidR="00855B4A" w:rsidRPr="008A201C" w:rsidRDefault="00855B4A" w:rsidP="008A201C">
      <w:pPr>
        <w:numPr>
          <w:ilvl w:val="0"/>
          <w:numId w:val="4"/>
        </w:numPr>
        <w:tabs>
          <w:tab w:val="num" w:pos="720"/>
        </w:tabs>
        <w:jc w:val="both"/>
        <w:rPr>
          <w:rFonts w:ascii="Calibri" w:hAnsi="Calibri"/>
          <w:iCs/>
          <w:sz w:val="22"/>
          <w:szCs w:val="22"/>
          <w:u w:val="single"/>
        </w:rPr>
      </w:pPr>
      <w:r w:rsidRPr="008A201C">
        <w:rPr>
          <w:rFonts w:ascii="Calibri" w:hAnsi="Calibri"/>
          <w:iCs/>
          <w:sz w:val="22"/>
          <w:szCs w:val="22"/>
          <w:u w:val="single"/>
        </w:rPr>
        <w:t>Expérience professionnelle spécifique</w:t>
      </w:r>
    </w:p>
    <w:p w14:paraId="663A0AC0" w14:textId="76FEF925" w:rsidR="00EE72FF" w:rsidRPr="008A201C" w:rsidRDefault="008A201C" w:rsidP="008A201C">
      <w:pPr>
        <w:numPr>
          <w:ilvl w:val="0"/>
          <w:numId w:val="1"/>
        </w:numPr>
        <w:shd w:val="clear" w:color="auto" w:fill="FFFFFF"/>
        <w:spacing w:after="100" w:afterAutospacing="1"/>
        <w:jc w:val="both"/>
        <w:rPr>
          <w:rFonts w:ascii="Arial" w:hAnsi="Arial" w:cs="Arial"/>
          <w:sz w:val="22"/>
          <w:szCs w:val="22"/>
        </w:rPr>
      </w:pPr>
      <w:r w:rsidRPr="008A201C">
        <w:rPr>
          <w:rFonts w:ascii="Calibri" w:hAnsi="Calibri" w:cs="Calibri"/>
          <w:sz w:val="22"/>
          <w:szCs w:val="22"/>
        </w:rPr>
        <w:t>B</w:t>
      </w:r>
      <w:r w:rsidR="00EE72FF" w:rsidRPr="008A201C">
        <w:rPr>
          <w:rFonts w:ascii="Calibri" w:hAnsi="Calibri" w:cs="Calibri"/>
          <w:sz w:val="22"/>
          <w:szCs w:val="22"/>
        </w:rPr>
        <w:t xml:space="preserve">onne connaissance du </w:t>
      </w:r>
      <w:r w:rsidR="00892BAD">
        <w:rPr>
          <w:rFonts w:ascii="Calibri" w:hAnsi="Calibri" w:cs="Calibri"/>
          <w:sz w:val="22"/>
          <w:szCs w:val="22"/>
        </w:rPr>
        <w:t xml:space="preserve">milieu culturel </w:t>
      </w:r>
      <w:r w:rsidR="00EE72FF" w:rsidRPr="008A201C">
        <w:rPr>
          <w:rFonts w:ascii="Calibri" w:hAnsi="Calibri" w:cs="Calibri"/>
          <w:sz w:val="22"/>
          <w:szCs w:val="22"/>
        </w:rPr>
        <w:t>africain francophone</w:t>
      </w:r>
      <w:r w:rsidR="00892BAD">
        <w:rPr>
          <w:rFonts w:ascii="Calibri" w:hAnsi="Calibri" w:cs="Calibri"/>
          <w:sz w:val="22"/>
          <w:szCs w:val="22"/>
        </w:rPr>
        <w:t>, à la fois dans les secteurs publics et privés,</w:t>
      </w:r>
      <w:r w:rsidR="00EE72FF" w:rsidRPr="008A201C">
        <w:rPr>
          <w:rFonts w:ascii="Calibri" w:hAnsi="Calibri" w:cs="Calibri"/>
          <w:sz w:val="22"/>
          <w:szCs w:val="22"/>
        </w:rPr>
        <w:t xml:space="preserve"> ou de contextes s</w:t>
      </w:r>
      <w:r w:rsidRPr="008A201C">
        <w:rPr>
          <w:rFonts w:ascii="Calibri" w:hAnsi="Calibri" w:cs="Calibri"/>
          <w:sz w:val="22"/>
          <w:szCs w:val="22"/>
        </w:rPr>
        <w:t>imilaires ;</w:t>
      </w:r>
    </w:p>
    <w:p w14:paraId="62AB88CB" w14:textId="3016F5B8" w:rsidR="00EE72FF" w:rsidRPr="008A201C" w:rsidRDefault="008A201C" w:rsidP="00855B4A">
      <w:pPr>
        <w:numPr>
          <w:ilvl w:val="0"/>
          <w:numId w:val="1"/>
        </w:numPr>
        <w:jc w:val="both"/>
        <w:rPr>
          <w:rFonts w:ascii="Calibri" w:hAnsi="Calibri"/>
          <w:sz w:val="22"/>
          <w:szCs w:val="22"/>
        </w:rPr>
      </w:pPr>
      <w:r w:rsidRPr="008A201C">
        <w:rPr>
          <w:rFonts w:ascii="Calibri" w:hAnsi="Calibri"/>
          <w:sz w:val="22"/>
          <w:szCs w:val="22"/>
        </w:rPr>
        <w:t>Excellente capacité à analyser des écosystèmes culturels africains</w:t>
      </w:r>
      <w:r w:rsidR="00892BAD">
        <w:rPr>
          <w:rFonts w:ascii="Calibri" w:hAnsi="Calibri"/>
          <w:sz w:val="22"/>
          <w:szCs w:val="22"/>
        </w:rPr>
        <w:t> ;</w:t>
      </w:r>
    </w:p>
    <w:p w14:paraId="4609F22A" w14:textId="77777777" w:rsidR="008A201C" w:rsidRPr="008A201C" w:rsidRDefault="008A201C" w:rsidP="008A201C">
      <w:pPr>
        <w:numPr>
          <w:ilvl w:val="0"/>
          <w:numId w:val="1"/>
        </w:numPr>
        <w:shd w:val="clear" w:color="auto" w:fill="FFFFFF"/>
        <w:spacing w:before="100" w:beforeAutospacing="1" w:after="100" w:afterAutospacing="1"/>
        <w:jc w:val="both"/>
        <w:rPr>
          <w:rFonts w:ascii="Arial" w:hAnsi="Arial" w:cs="Arial"/>
          <w:sz w:val="22"/>
          <w:szCs w:val="22"/>
        </w:rPr>
      </w:pPr>
      <w:r w:rsidRPr="008A201C">
        <w:rPr>
          <w:rFonts w:ascii="Calibri" w:hAnsi="Calibri" w:cs="Calibri"/>
          <w:sz w:val="22"/>
          <w:szCs w:val="22"/>
        </w:rPr>
        <w:t>Capacité à accompagner des équipes locales, à transférer des compétences et à favoriser l’appropriation des outils développés.</w:t>
      </w:r>
    </w:p>
    <w:p w14:paraId="10604BE7" w14:textId="16C408AD" w:rsidR="002B5744" w:rsidRDefault="002B5744" w:rsidP="0070014C">
      <w:pPr>
        <w:spacing w:line="276" w:lineRule="auto"/>
        <w:jc w:val="both"/>
        <w:rPr>
          <w:rFonts w:ascii="Calibri" w:hAnsi="Calibri"/>
          <w:sz w:val="22"/>
          <w:szCs w:val="22"/>
        </w:rPr>
      </w:pPr>
    </w:p>
    <w:p w14:paraId="798DA3BF" w14:textId="35AB8C3C" w:rsidR="00892BAD" w:rsidRDefault="00892BAD" w:rsidP="0070014C">
      <w:pPr>
        <w:spacing w:line="276" w:lineRule="auto"/>
        <w:jc w:val="both"/>
        <w:rPr>
          <w:rFonts w:ascii="Calibri" w:hAnsi="Calibri"/>
          <w:sz w:val="22"/>
          <w:szCs w:val="22"/>
        </w:rPr>
      </w:pPr>
    </w:p>
    <w:p w14:paraId="112FA268" w14:textId="77777777" w:rsidR="00892BAD" w:rsidRPr="008A201C" w:rsidRDefault="00892BAD" w:rsidP="0070014C">
      <w:pPr>
        <w:spacing w:line="276" w:lineRule="auto"/>
        <w:jc w:val="both"/>
        <w:rPr>
          <w:rFonts w:ascii="Calibri" w:hAnsi="Calibri"/>
          <w:sz w:val="22"/>
          <w:szCs w:val="22"/>
        </w:rPr>
      </w:pPr>
    </w:p>
    <w:sectPr w:rsidR="00892BAD" w:rsidRPr="008A201C" w:rsidSect="00932E04">
      <w:headerReference w:type="even" r:id="rId9"/>
      <w:headerReference w:type="default" r:id="rId10"/>
      <w:footerReference w:type="even" r:id="rId11"/>
      <w:footerReference w:type="default" r:id="rId12"/>
      <w:headerReference w:type="first" r:id="rId13"/>
      <w:footerReference w:type="first" r:id="rId14"/>
      <w:pgSz w:w="11906" w:h="16838"/>
      <w:pgMar w:top="1977" w:right="1417" w:bottom="1417" w:left="1417" w:header="708" w:footer="48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5EF45" w16cex:dateUtc="2025-11-17T18:00:00Z"/>
  <w16cex:commentExtensible w16cex:durableId="2CC5EE55" w16cex:dateUtc="2025-11-17T17:56:00Z"/>
  <w16cex:commentExtensible w16cex:durableId="2CC5EECB" w16cex:dateUtc="2025-11-17T17:58:00Z"/>
  <w16cex:commentExtensible w16cex:durableId="2CC5EFB2" w16cex:dateUtc="2025-11-17T18:02:00Z"/>
  <w16cex:commentExtensible w16cex:durableId="2CC5F0FF" w16cex:dateUtc="2025-11-17T18:07:00Z"/>
  <w16cex:commentExtensible w16cex:durableId="2CC5F292" w16cex:dateUtc="2025-11-17T18:14:00Z"/>
  <w16cex:commentExtensible w16cex:durableId="2CC5F2EC" w16cex:dateUtc="2025-11-17T18:15:00Z"/>
  <w16cex:commentExtensible w16cex:durableId="2CC5F3D9" w16cex:dateUtc="2025-11-17T18:19:00Z"/>
  <w16cex:commentExtensible w16cex:durableId="2CC5F46B" w16cex:dateUtc="2025-11-17T18:22:00Z"/>
  <w16cex:commentExtensible w16cex:durableId="2CC5F44F" w16cex:dateUtc="2025-11-17T18:21:00Z"/>
  <w16cex:commentExtensible w16cex:durableId="2CC5F742" w16cex:dateUtc="2025-11-17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AD7E8F" w16cid:durableId="2CC5EF45"/>
  <w16cid:commentId w16cid:paraId="034925A4" w16cid:durableId="2CC5EE55"/>
  <w16cid:commentId w16cid:paraId="556551A8" w16cid:durableId="2CC5EECB"/>
  <w16cid:commentId w16cid:paraId="43338CA1" w16cid:durableId="2CC5ECDB"/>
  <w16cid:commentId w16cid:paraId="48AF183F" w16cid:durableId="2CC5EFB2"/>
  <w16cid:commentId w16cid:paraId="787DEE5B" w16cid:durableId="2CC5F0FF"/>
  <w16cid:commentId w16cid:paraId="43E61211" w16cid:durableId="2CC5F292"/>
  <w16cid:commentId w16cid:paraId="723A0AE3" w16cid:durableId="2CC5F2EC"/>
  <w16cid:commentId w16cid:paraId="6B4ADAD6" w16cid:durableId="2CC5F3D9"/>
  <w16cid:commentId w16cid:paraId="58126B91" w16cid:durableId="2CC5F46B"/>
  <w16cid:commentId w16cid:paraId="592EB8B0" w16cid:durableId="2CC5F44F"/>
  <w16cid:commentId w16cid:paraId="4DBCB4C5" w16cid:durableId="2CC5F7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7E05A" w14:textId="77777777" w:rsidR="00007783" w:rsidRDefault="00007783">
      <w:r>
        <w:separator/>
      </w:r>
    </w:p>
  </w:endnote>
  <w:endnote w:type="continuationSeparator" w:id="0">
    <w:p w14:paraId="16A4FB11" w14:textId="77777777" w:rsidR="00007783" w:rsidRDefault="0000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222EC9" w:rsidRDefault="00222EC9"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BDE012" w14:textId="77777777" w:rsidR="00222EC9" w:rsidRDefault="00222EC9" w:rsidP="005614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AAA1C" w14:textId="6219FDCE" w:rsidR="00222EC9" w:rsidRPr="00F37989" w:rsidRDefault="00222EC9" w:rsidP="00261EB0">
    <w:pPr>
      <w:pStyle w:val="Pieddepage"/>
      <w:framePr w:wrap="around" w:vAnchor="text" w:hAnchor="margin" w:xAlign="right" w:y="1"/>
      <w:rPr>
        <w:rStyle w:val="Numrodepage"/>
        <w:rFonts w:ascii="Calibri" w:hAnsi="Calibri"/>
        <w:sz w:val="20"/>
        <w:szCs w:val="20"/>
      </w:rPr>
    </w:pPr>
    <w:r w:rsidRPr="00F37989">
      <w:rPr>
        <w:rStyle w:val="Numrodepage"/>
        <w:rFonts w:ascii="Calibri" w:hAnsi="Calibri"/>
        <w:sz w:val="20"/>
        <w:szCs w:val="20"/>
      </w:rPr>
      <w:fldChar w:fldCharType="begin"/>
    </w:r>
    <w:r w:rsidRPr="00F37989">
      <w:rPr>
        <w:rStyle w:val="Numrodepage"/>
        <w:rFonts w:ascii="Calibri" w:hAnsi="Calibri"/>
        <w:sz w:val="20"/>
        <w:szCs w:val="20"/>
      </w:rPr>
      <w:instrText xml:space="preserve">PAGE  </w:instrText>
    </w:r>
    <w:r w:rsidRPr="00F37989">
      <w:rPr>
        <w:rStyle w:val="Numrodepage"/>
        <w:rFonts w:ascii="Calibri" w:hAnsi="Calibri"/>
        <w:sz w:val="20"/>
        <w:szCs w:val="20"/>
      </w:rPr>
      <w:fldChar w:fldCharType="separate"/>
    </w:r>
    <w:r w:rsidR="00FF334B">
      <w:rPr>
        <w:rStyle w:val="Numrodepage"/>
        <w:rFonts w:ascii="Calibri" w:hAnsi="Calibri"/>
        <w:noProof/>
        <w:sz w:val="20"/>
        <w:szCs w:val="20"/>
      </w:rPr>
      <w:t>5</w:t>
    </w:r>
    <w:r w:rsidRPr="00F37989">
      <w:rPr>
        <w:rStyle w:val="Numrodepage"/>
        <w:rFonts w:ascii="Calibri" w:hAnsi="Calibri"/>
        <w:sz w:val="20"/>
        <w:szCs w:val="20"/>
      </w:rPr>
      <w:fldChar w:fldCharType="end"/>
    </w:r>
  </w:p>
  <w:p w14:paraId="4F45E67C" w14:textId="2333E27C" w:rsidR="00222EC9" w:rsidRDefault="00222EC9" w:rsidP="00870B8F">
    <w:pPr>
      <w:pStyle w:val="Pieddepage"/>
      <w:tabs>
        <w:tab w:val="clear" w:pos="4536"/>
      </w:tabs>
      <w:rPr>
        <w:rFonts w:asciiTheme="minorHAnsi" w:hAnsiTheme="minorHAnsi"/>
        <w:sz w:val="22"/>
      </w:rPr>
    </w:pPr>
    <w:r w:rsidRPr="00283E74">
      <w:rPr>
        <w:rFonts w:asciiTheme="minorHAnsi" w:hAnsiTheme="minorHAnsi"/>
        <w:sz w:val="22"/>
      </w:rPr>
      <w:t>R</w:t>
    </w:r>
    <w:r>
      <w:rPr>
        <w:rFonts w:asciiTheme="minorHAnsi" w:hAnsiTheme="minorHAnsi"/>
        <w:sz w:val="22"/>
      </w:rPr>
      <w:t>ef : DAJ_M003_v02, Juin 2021</w:t>
    </w:r>
  </w:p>
  <w:p w14:paraId="47A7F565" w14:textId="593BEFF5" w:rsidR="00222EC9" w:rsidRPr="001C1FC5" w:rsidRDefault="00222EC9"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Pr>
        <w:rFonts w:asciiTheme="minorHAnsi" w:hAnsiTheme="minorHAnsi" w:cs="Arial"/>
        <w:sz w:val="16"/>
        <w:szCs w:val="16"/>
      </w:rPr>
      <w:t>SIRET : 808 734 792</w:t>
    </w:r>
    <w:r w:rsidRPr="00E85978">
      <w:rPr>
        <w:rFonts w:asciiTheme="minorHAnsi" w:hAnsiTheme="minorHAnsi" w:cs="Arial"/>
        <w:sz w:val="16"/>
        <w:szCs w:val="16"/>
      </w:rPr>
      <w:t xml:space="preserve"> </w:t>
    </w:r>
    <w:r>
      <w:rPr>
        <w:rFonts w:asciiTheme="minorHAnsi" w:hAnsiTheme="minorHAnsi" w:cs="Arial"/>
        <w:sz w:val="16"/>
        <w:szCs w:val="16"/>
      </w:rPr>
      <w:t>– 40 Boulevar</w:t>
    </w:r>
    <w:r w:rsidRPr="001C1FC5">
      <w:rPr>
        <w:rFonts w:asciiTheme="minorHAnsi" w:hAnsiTheme="minorHAnsi" w:cs="Arial"/>
        <w:sz w:val="16"/>
        <w:szCs w:val="16"/>
      </w:rPr>
      <w:t xml:space="preserve">d </w:t>
    </w:r>
    <w:r>
      <w:rPr>
        <w:rFonts w:asciiTheme="minorHAnsi" w:hAnsiTheme="minorHAnsi" w:cs="Arial"/>
        <w:sz w:val="16"/>
        <w:szCs w:val="16"/>
      </w:rPr>
      <w:t>de Port-Royal, 75</w:t>
    </w:r>
    <w:r w:rsidRPr="001C1FC5">
      <w:rPr>
        <w:rFonts w:asciiTheme="minorHAnsi" w:hAnsiTheme="minorHAnsi" w:cs="Arial"/>
        <w:sz w:val="16"/>
        <w:szCs w:val="16"/>
      </w:rPr>
      <w:t>005 PARIS– France</w:t>
    </w:r>
  </w:p>
  <w:p w14:paraId="3FC0A592" w14:textId="77777777" w:rsidR="00222EC9" w:rsidRDefault="00222EC9" w:rsidP="00932E0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DAF23" w14:textId="68B1825C" w:rsidR="00222EC9" w:rsidRDefault="00222EC9" w:rsidP="00870B8F">
    <w:pPr>
      <w:pStyle w:val="Pieddepage"/>
      <w:tabs>
        <w:tab w:val="clear" w:pos="4536"/>
      </w:tabs>
      <w:rPr>
        <w:rFonts w:asciiTheme="minorHAnsi" w:hAnsiTheme="minorHAnsi"/>
        <w:sz w:val="22"/>
      </w:rPr>
    </w:pPr>
    <w:r w:rsidRPr="00283E74">
      <w:rPr>
        <w:rFonts w:asciiTheme="minorHAnsi" w:hAnsiTheme="minorHAnsi"/>
        <w:sz w:val="22"/>
      </w:rPr>
      <w:t>R</w:t>
    </w:r>
    <w:r>
      <w:rPr>
        <w:rFonts w:asciiTheme="minorHAnsi" w:hAnsiTheme="minorHAnsi"/>
        <w:sz w:val="22"/>
      </w:rPr>
      <w:t xml:space="preserve">ef : </w:t>
    </w:r>
    <w:r w:rsidRPr="00FF48E9">
      <w:rPr>
        <w:rFonts w:asciiTheme="minorHAnsi" w:hAnsiTheme="minorHAnsi"/>
        <w:sz w:val="20"/>
        <w:szCs w:val="20"/>
      </w:rPr>
      <w:t>DAJ_M003_v02, Juin 2021</w:t>
    </w:r>
  </w:p>
  <w:p w14:paraId="2B45E8B1" w14:textId="42EBBC7D" w:rsidR="00222EC9" w:rsidRPr="001C1FC5" w:rsidRDefault="00222EC9"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Pr>
        <w:rFonts w:asciiTheme="minorHAnsi" w:hAnsiTheme="minorHAnsi" w:cs="Arial"/>
        <w:sz w:val="16"/>
        <w:szCs w:val="16"/>
      </w:rPr>
      <w:t>SIRET : 808 734 792</w:t>
    </w:r>
    <w:r w:rsidRPr="00E85978">
      <w:rPr>
        <w:rFonts w:asciiTheme="minorHAnsi" w:hAnsiTheme="minorHAnsi" w:cs="Arial"/>
        <w:sz w:val="16"/>
        <w:szCs w:val="16"/>
      </w:rPr>
      <w:t xml:space="preserve"> </w:t>
    </w:r>
    <w:r>
      <w:rPr>
        <w:rFonts w:asciiTheme="minorHAnsi" w:hAnsiTheme="minorHAnsi" w:cs="Arial"/>
        <w:sz w:val="16"/>
        <w:szCs w:val="16"/>
      </w:rPr>
      <w:t>– 40 Boulevar</w:t>
    </w:r>
    <w:r w:rsidRPr="001C1FC5">
      <w:rPr>
        <w:rFonts w:asciiTheme="minorHAnsi" w:hAnsiTheme="minorHAnsi" w:cs="Arial"/>
        <w:sz w:val="16"/>
        <w:szCs w:val="16"/>
      </w:rPr>
      <w:t>d</w:t>
    </w:r>
    <w:r>
      <w:rPr>
        <w:rFonts w:asciiTheme="minorHAnsi" w:hAnsiTheme="minorHAnsi" w:cs="Arial"/>
        <w:sz w:val="16"/>
        <w:szCs w:val="16"/>
      </w:rPr>
      <w:t xml:space="preserve"> de</w:t>
    </w:r>
    <w:r w:rsidRPr="001C1FC5">
      <w:rPr>
        <w:rFonts w:asciiTheme="minorHAnsi" w:hAnsiTheme="minorHAnsi" w:cs="Arial"/>
        <w:sz w:val="16"/>
        <w:szCs w:val="16"/>
      </w:rPr>
      <w:t xml:space="preserve"> Port</w:t>
    </w:r>
    <w:r>
      <w:rPr>
        <w:rFonts w:asciiTheme="minorHAnsi" w:hAnsiTheme="minorHAnsi" w:cs="Arial"/>
        <w:sz w:val="16"/>
        <w:szCs w:val="16"/>
      </w:rPr>
      <w:t>-Royal, 75</w:t>
    </w:r>
    <w:r w:rsidRPr="001C1FC5">
      <w:rPr>
        <w:rFonts w:asciiTheme="minorHAnsi" w:hAnsiTheme="minorHAnsi" w:cs="Arial"/>
        <w:sz w:val="16"/>
        <w:szCs w:val="16"/>
      </w:rPr>
      <w:t>005 PARIS– France</w:t>
    </w:r>
  </w:p>
  <w:p w14:paraId="32EF77A7" w14:textId="4E4156BF" w:rsidR="00222EC9" w:rsidRPr="00283E74" w:rsidRDefault="00222EC9" w:rsidP="00870B8F">
    <w:pPr>
      <w:pStyle w:val="Pieddepage"/>
      <w:tabs>
        <w:tab w:val="clear" w:pos="4536"/>
      </w:tabs>
      <w:rPr>
        <w:rFonts w:asciiTheme="minorHAnsi" w:hAnsiTheme="minorHAnsi"/>
        <w:sz w:val="22"/>
      </w:rPr>
    </w:pPr>
    <w:r w:rsidRPr="00283E74">
      <w:rPr>
        <w:rFonts w:asciiTheme="minorHAnsi" w:hAnsiTheme="minorHAnsi"/>
        <w:sz w:val="22"/>
      </w:rPr>
      <w:tab/>
    </w:r>
    <w:r>
      <w:rPr>
        <w:rFonts w:asciiTheme="minorHAnsi" w:hAnsiTheme="minorHAnsi"/>
        <w:sz w:val="22"/>
      </w:rPr>
      <w:t xml:space="preserve"> </w:t>
    </w:r>
    <w:r w:rsidRPr="00283E74">
      <w:rPr>
        <w:rFonts w:asciiTheme="minorHAnsi" w:hAnsiTheme="minorHAnsi"/>
        <w:sz w:val="22"/>
      </w:rPr>
      <w:t xml:space="preserve"> </w:t>
    </w:r>
    <w:sdt>
      <w:sdtPr>
        <w:rPr>
          <w:rFonts w:asciiTheme="minorHAnsi" w:hAnsiTheme="minorHAnsi"/>
          <w:sz w:val="22"/>
        </w:rPr>
        <w:id w:val="1539232924"/>
        <w:docPartObj>
          <w:docPartGallery w:val="Page Numbers (Bottom of Page)"/>
          <w:docPartUnique/>
        </w:docPartObj>
      </w:sdtPr>
      <w:sdtEndPr/>
      <w:sdtContent>
        <w:sdt>
          <w:sdtPr>
            <w:rPr>
              <w:rFonts w:asciiTheme="minorHAnsi" w:hAnsiTheme="minorHAnsi"/>
              <w:sz w:val="22"/>
            </w:rPr>
            <w:id w:val="-1769616900"/>
            <w:docPartObj>
              <w:docPartGallery w:val="Page Numbers (Top of Page)"/>
              <w:docPartUnique/>
            </w:docPartObj>
          </w:sdtPr>
          <w:sdtEndPr/>
          <w:sdtContent>
            <w:r w:rsidRPr="00283E74">
              <w:rPr>
                <w:rFonts w:asciiTheme="minorHAnsi" w:hAnsiTheme="minorHAnsi"/>
                <w:sz w:val="22"/>
              </w:rPr>
              <w:t xml:space="preserve">Page </w:t>
            </w:r>
            <w:r w:rsidRPr="00283E74">
              <w:rPr>
                <w:rFonts w:asciiTheme="minorHAnsi" w:hAnsiTheme="minorHAnsi"/>
                <w:b/>
                <w:bCs/>
                <w:sz w:val="22"/>
              </w:rPr>
              <w:fldChar w:fldCharType="begin"/>
            </w:r>
            <w:r w:rsidRPr="00283E74">
              <w:rPr>
                <w:rFonts w:asciiTheme="minorHAnsi" w:hAnsiTheme="minorHAnsi"/>
                <w:b/>
                <w:bCs/>
                <w:sz w:val="22"/>
              </w:rPr>
              <w:instrText>PAGE</w:instrText>
            </w:r>
            <w:r w:rsidRPr="00283E74">
              <w:rPr>
                <w:rFonts w:asciiTheme="minorHAnsi" w:hAnsiTheme="minorHAnsi"/>
                <w:b/>
                <w:bCs/>
                <w:sz w:val="22"/>
              </w:rPr>
              <w:fldChar w:fldCharType="separate"/>
            </w:r>
            <w:r w:rsidR="00FF334B">
              <w:rPr>
                <w:rFonts w:asciiTheme="minorHAnsi" w:hAnsiTheme="minorHAnsi"/>
                <w:b/>
                <w:bCs/>
                <w:noProof/>
                <w:sz w:val="22"/>
              </w:rPr>
              <w:t>1</w:t>
            </w:r>
            <w:r w:rsidRPr="00283E74">
              <w:rPr>
                <w:rFonts w:asciiTheme="minorHAnsi" w:hAnsiTheme="minorHAnsi"/>
                <w:b/>
                <w:bCs/>
                <w:sz w:val="22"/>
              </w:rPr>
              <w:fldChar w:fldCharType="end"/>
            </w:r>
            <w:r w:rsidRPr="00283E74">
              <w:rPr>
                <w:rFonts w:asciiTheme="minorHAnsi" w:hAnsiTheme="minorHAnsi"/>
                <w:sz w:val="22"/>
              </w:rPr>
              <w:t xml:space="preserve"> sur </w:t>
            </w:r>
            <w:r w:rsidRPr="00283E74">
              <w:rPr>
                <w:rFonts w:asciiTheme="minorHAnsi" w:hAnsiTheme="minorHAnsi"/>
                <w:b/>
                <w:bCs/>
                <w:sz w:val="22"/>
              </w:rPr>
              <w:fldChar w:fldCharType="begin"/>
            </w:r>
            <w:r w:rsidRPr="00283E74">
              <w:rPr>
                <w:rFonts w:asciiTheme="minorHAnsi" w:hAnsiTheme="minorHAnsi"/>
                <w:b/>
                <w:bCs/>
                <w:sz w:val="22"/>
              </w:rPr>
              <w:instrText>NUMPAGES</w:instrText>
            </w:r>
            <w:r w:rsidRPr="00283E74">
              <w:rPr>
                <w:rFonts w:asciiTheme="minorHAnsi" w:hAnsiTheme="minorHAnsi"/>
                <w:b/>
                <w:bCs/>
                <w:sz w:val="22"/>
              </w:rPr>
              <w:fldChar w:fldCharType="separate"/>
            </w:r>
            <w:r w:rsidR="00FF334B">
              <w:rPr>
                <w:rFonts w:asciiTheme="minorHAnsi" w:hAnsiTheme="minorHAnsi"/>
                <w:b/>
                <w:bCs/>
                <w:noProof/>
                <w:sz w:val="22"/>
              </w:rPr>
              <w:t>5</w:t>
            </w:r>
            <w:r w:rsidRPr="00283E74">
              <w:rPr>
                <w:rFonts w:asciiTheme="minorHAnsi" w:hAnsiTheme="minorHAnsi"/>
                <w:b/>
                <w:bCs/>
                <w:sz w:val="22"/>
              </w:rPr>
              <w:fldChar w:fldCharType="end"/>
            </w:r>
          </w:sdtContent>
        </w:sdt>
      </w:sdtContent>
    </w:sdt>
  </w:p>
  <w:p w14:paraId="7E9E8931" w14:textId="182A89A7" w:rsidR="00222EC9" w:rsidRPr="00283E74" w:rsidRDefault="00222EC9" w:rsidP="00283E74">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93C5D" w14:textId="77777777" w:rsidR="00007783" w:rsidRDefault="00007783">
      <w:r>
        <w:separator/>
      </w:r>
    </w:p>
  </w:footnote>
  <w:footnote w:type="continuationSeparator" w:id="0">
    <w:p w14:paraId="1DEE1A52" w14:textId="77777777" w:rsidR="00007783" w:rsidRDefault="00007783">
      <w:r>
        <w:continuationSeparator/>
      </w:r>
    </w:p>
  </w:footnote>
  <w:footnote w:id="1">
    <w:p w14:paraId="09024006" w14:textId="77777777" w:rsidR="000B4E12" w:rsidRPr="00ED788A" w:rsidRDefault="000B4E12" w:rsidP="000B4E12">
      <w:pPr>
        <w:jc w:val="both"/>
        <w:rPr>
          <w:sz w:val="16"/>
          <w:szCs w:val="16"/>
        </w:rPr>
      </w:pPr>
      <w:r w:rsidRPr="00ED788A">
        <w:rPr>
          <w:rStyle w:val="Appelnotedebasdep"/>
          <w:sz w:val="16"/>
          <w:szCs w:val="16"/>
        </w:rPr>
        <w:footnoteRef/>
      </w:r>
      <w:r w:rsidRPr="00ED788A">
        <w:rPr>
          <w:sz w:val="16"/>
          <w:szCs w:val="16"/>
        </w:rPr>
        <w:t xml:space="preserve"> L’intitulé officiel est : Valorisation mémorielle du patrimoine architectural de Brazzaville, ancienne « Capitale de la France Libre », du temps du Général de Gaulle, associée à la dynamisation de la création et de l’entreprenariat culturel dans la capitale congolaise. – « Projet CFRAD – ICC »</w:t>
      </w:r>
    </w:p>
    <w:p w14:paraId="365EE4F8" w14:textId="77777777" w:rsidR="000B4E12" w:rsidRDefault="000B4E12" w:rsidP="000B4E12">
      <w:pPr>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222EC9" w:rsidRDefault="00222EC9">
    <w:pPr>
      <w:pStyle w:val="En-tte"/>
    </w:pPr>
    <w:r>
      <w:rPr>
        <w:noProof/>
      </w:rPr>
      <w:drawing>
        <wp:anchor distT="0" distB="0" distL="114300" distR="114300" simplePos="0" relativeHeight="251656704"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007783">
      <w:rPr>
        <w:noProof/>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7728;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247ED109" w:rsidR="00222EC9" w:rsidRPr="00707B69" w:rsidRDefault="00222EC9" w:rsidP="00932E04">
    <w:pPr>
      <w:pStyle w:val="En-tte"/>
      <w:rPr>
        <w:rFonts w:ascii="Calibri" w:hAnsi="Calibri" w:cs="Arial"/>
      </w:rPr>
    </w:pPr>
    <w:r w:rsidRPr="001C1FC5">
      <w:rPr>
        <w:rFonts w:cs="Arial"/>
        <w:noProof/>
        <w:sz w:val="16"/>
        <w:szCs w:val="16"/>
      </w:rPr>
      <w:drawing>
        <wp:anchor distT="0" distB="0" distL="114300" distR="114300" simplePos="0" relativeHeight="251657728" behindDoc="0" locked="0" layoutInCell="1" allowOverlap="1" wp14:anchorId="30260F2D" wp14:editId="52640F21">
          <wp:simplePos x="0" y="0"/>
          <wp:positionH relativeFrom="column">
            <wp:posOffset>107950</wp:posOffset>
          </wp:positionH>
          <wp:positionV relativeFrom="paragraph">
            <wp:posOffset>-297180</wp:posOffset>
          </wp:positionV>
          <wp:extent cx="818515" cy="419100"/>
          <wp:effectExtent l="0" t="0" r="63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18515"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772FA7" w14:textId="40999A4C" w:rsidR="00222EC9" w:rsidRPr="00972A8E" w:rsidRDefault="00222EC9" w:rsidP="00932E04">
    <w:pPr>
      <w:pStyle w:val="En-tte"/>
      <w:tabs>
        <w:tab w:val="clear" w:pos="4536"/>
        <w:tab w:val="clear" w:pos="9072"/>
        <w:tab w:val="right" w:pos="9781"/>
      </w:tabs>
      <w:rPr>
        <w:rFonts w:ascii="Calibri" w:hAnsi="Calibri" w:cs="Arial"/>
        <w:sz w:val="18"/>
        <w:u w:val="single"/>
        <w:lang w:val="en-US"/>
      </w:rPr>
    </w:pPr>
    <w:r>
      <w:rPr>
        <w:rFonts w:ascii="Calibri" w:hAnsi="Calibri" w:cs="Arial"/>
        <w:b/>
        <w:smallCaps/>
        <w:lang w:val="en-US"/>
      </w:rPr>
      <w:t>cahier des charges</w:t>
    </w:r>
  </w:p>
  <w:p w14:paraId="3E6C0A6F" w14:textId="0FC1B7B2" w:rsidR="00222EC9" w:rsidRPr="00972A8E" w:rsidRDefault="00222EC9" w:rsidP="00932E04">
    <w:pPr>
      <w:pStyle w:val="En-tte"/>
      <w:tabs>
        <w:tab w:val="clear" w:pos="4536"/>
        <w:tab w:val="clear" w:pos="9072"/>
        <w:tab w:val="right" w:pos="9781"/>
      </w:tabs>
      <w:rPr>
        <w:rFonts w:ascii="Calibri" w:hAnsi="Calibri" w:cs="Arial"/>
        <w:sz w:val="18"/>
        <w:u w:val="single"/>
        <w:lang w:val="en-US"/>
      </w:rPr>
    </w:pPr>
    <w:r w:rsidRPr="00972A8E">
      <w:rPr>
        <w:rFonts w:ascii="Calibri" w:hAnsi="Calibri" w:cs="Arial"/>
        <w:sz w:val="18"/>
        <w:u w:val="single"/>
        <w:lang w:val="en-US"/>
      </w:rPr>
      <w:tab/>
    </w:r>
  </w:p>
  <w:p w14:paraId="51D92C66" w14:textId="77777777" w:rsidR="00222EC9" w:rsidRPr="00972A8E" w:rsidRDefault="00222EC9" w:rsidP="00932E04">
    <w:pPr>
      <w:pStyle w:val="En-tte"/>
      <w:tabs>
        <w:tab w:val="clear" w:pos="4536"/>
        <w:tab w:val="clear" w:pos="9072"/>
        <w:tab w:val="right" w:pos="9781"/>
      </w:tabs>
      <w:rPr>
        <w:rFonts w:ascii="Calibri" w:hAnsi="Calibri" w:cs="Arial"/>
        <w:sz w:val="18"/>
        <w:u w:val="single"/>
        <w:lang w:val="en-US"/>
      </w:rPr>
    </w:pPr>
  </w:p>
  <w:p w14:paraId="76B902E6" w14:textId="77777777" w:rsidR="00222EC9" w:rsidRPr="00932E04" w:rsidRDefault="00222EC9">
    <w:pPr>
      <w:pStyle w:val="En-tt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C669" w14:textId="216AA307" w:rsidR="00222EC9" w:rsidRDefault="00222EC9">
    <w:pPr>
      <w:pStyle w:val="En-tte"/>
    </w:pPr>
    <w:r w:rsidRPr="005126CB">
      <w:rPr>
        <w:noProof/>
      </w:rPr>
      <w:drawing>
        <wp:inline distT="0" distB="0" distL="0" distR="0" wp14:anchorId="0C981A7B" wp14:editId="5D7657AE">
          <wp:extent cx="1530350" cy="784236"/>
          <wp:effectExtent l="0" t="0" r="0" b="0"/>
          <wp:docPr id="4" name="Image 4" descr="P:\EDI\7_ATCP\02. Communication\Logos Expertise France\Logo Expertise France - Fond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DI\7_ATCP\02. Communication\Logos Expertise France\Logo Expertise France - Fond transparen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6396" cy="79758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712D1"/>
    <w:multiLevelType w:val="hybridMultilevel"/>
    <w:tmpl w:val="3ED4DD44"/>
    <w:lvl w:ilvl="0" w:tplc="2C90E848">
      <w:numFmt w:val="bullet"/>
      <w:lvlText w:val="-"/>
      <w:lvlJc w:val="left"/>
      <w:pPr>
        <w:ind w:left="2990" w:hanging="360"/>
      </w:pPr>
      <w:rPr>
        <w:rFonts w:ascii="Calibri" w:eastAsia="Times New Roman" w:hAnsi="Calibri" w:hint="default"/>
        <w:b w:val="0"/>
        <w:i w:val="0"/>
        <w:spacing w:val="0"/>
        <w:w w:val="100"/>
        <w:sz w:val="22"/>
      </w:rPr>
    </w:lvl>
    <w:lvl w:ilvl="1" w:tplc="D2DAB5CA">
      <w:numFmt w:val="bullet"/>
      <w:lvlText w:val="•"/>
      <w:lvlJc w:val="left"/>
      <w:pPr>
        <w:ind w:left="3655" w:hanging="360"/>
      </w:pPr>
      <w:rPr>
        <w:rFonts w:hint="default"/>
      </w:rPr>
    </w:lvl>
    <w:lvl w:ilvl="2" w:tplc="ACF25EA6">
      <w:numFmt w:val="bullet"/>
      <w:lvlText w:val="•"/>
      <w:lvlJc w:val="left"/>
      <w:pPr>
        <w:ind w:left="4310" w:hanging="360"/>
      </w:pPr>
      <w:rPr>
        <w:rFonts w:hint="default"/>
      </w:rPr>
    </w:lvl>
    <w:lvl w:ilvl="3" w:tplc="970AE2B6">
      <w:numFmt w:val="bullet"/>
      <w:lvlText w:val="•"/>
      <w:lvlJc w:val="left"/>
      <w:pPr>
        <w:ind w:left="4965" w:hanging="360"/>
      </w:pPr>
      <w:rPr>
        <w:rFonts w:hint="default"/>
      </w:rPr>
    </w:lvl>
    <w:lvl w:ilvl="4" w:tplc="25D4B9DC">
      <w:numFmt w:val="bullet"/>
      <w:lvlText w:val="•"/>
      <w:lvlJc w:val="left"/>
      <w:pPr>
        <w:ind w:left="5620" w:hanging="360"/>
      </w:pPr>
      <w:rPr>
        <w:rFonts w:hint="default"/>
      </w:rPr>
    </w:lvl>
    <w:lvl w:ilvl="5" w:tplc="9C12DD86">
      <w:numFmt w:val="bullet"/>
      <w:lvlText w:val="•"/>
      <w:lvlJc w:val="left"/>
      <w:pPr>
        <w:ind w:left="6275" w:hanging="360"/>
      </w:pPr>
      <w:rPr>
        <w:rFonts w:hint="default"/>
      </w:rPr>
    </w:lvl>
    <w:lvl w:ilvl="6" w:tplc="FDAE8C16">
      <w:numFmt w:val="bullet"/>
      <w:lvlText w:val="•"/>
      <w:lvlJc w:val="left"/>
      <w:pPr>
        <w:ind w:left="6930" w:hanging="360"/>
      </w:pPr>
      <w:rPr>
        <w:rFonts w:hint="default"/>
      </w:rPr>
    </w:lvl>
    <w:lvl w:ilvl="7" w:tplc="B29ECAD4">
      <w:numFmt w:val="bullet"/>
      <w:lvlText w:val="•"/>
      <w:lvlJc w:val="left"/>
      <w:pPr>
        <w:ind w:left="7585" w:hanging="360"/>
      </w:pPr>
      <w:rPr>
        <w:rFonts w:hint="default"/>
      </w:rPr>
    </w:lvl>
    <w:lvl w:ilvl="8" w:tplc="DEC00264">
      <w:numFmt w:val="bullet"/>
      <w:lvlText w:val="•"/>
      <w:lvlJc w:val="left"/>
      <w:pPr>
        <w:ind w:left="8240" w:hanging="360"/>
      </w:pPr>
      <w:rPr>
        <w:rFonts w:hint="default"/>
      </w:rPr>
    </w:lvl>
  </w:abstractNum>
  <w:abstractNum w:abstractNumId="1" w15:restartNumberingAfterBreak="0">
    <w:nsid w:val="03F155CB"/>
    <w:multiLevelType w:val="hybridMultilevel"/>
    <w:tmpl w:val="F5EAB69E"/>
    <w:lvl w:ilvl="0" w:tplc="040C000B">
      <w:start w:val="3"/>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24594C"/>
    <w:multiLevelType w:val="hybridMultilevel"/>
    <w:tmpl w:val="FABE0202"/>
    <w:lvl w:ilvl="0" w:tplc="992E2102">
      <w:start w:val="1"/>
      <w:numFmt w:val="decimal"/>
      <w:lvlText w:val="%1)"/>
      <w:lvlJc w:val="left"/>
      <w:pPr>
        <w:tabs>
          <w:tab w:val="num" w:pos="1440"/>
        </w:tabs>
        <w:ind w:left="1440" w:hanging="360"/>
      </w:pPr>
      <w:rPr>
        <w:rFonts w:ascii="Calibri" w:hAnsi="Calibri"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D3302D"/>
    <w:multiLevelType w:val="hybridMultilevel"/>
    <w:tmpl w:val="BDBC8236"/>
    <w:lvl w:ilvl="0" w:tplc="F0CC6678">
      <w:start w:val="1"/>
      <w:numFmt w:val="upperRoman"/>
      <w:lvlText w:val="%1."/>
      <w:lvlJc w:val="left"/>
      <w:pPr>
        <w:ind w:left="286" w:hanging="130"/>
      </w:pPr>
      <w:rPr>
        <w:rFonts w:ascii="Calibri" w:eastAsia="Times New Roman" w:hAnsi="Calibri" w:cs="Calibri" w:hint="default"/>
        <w:b/>
        <w:bCs/>
        <w:i w:val="0"/>
        <w:iCs w:val="0"/>
        <w:spacing w:val="-31"/>
        <w:w w:val="100"/>
        <w:sz w:val="22"/>
        <w:szCs w:val="22"/>
      </w:rPr>
    </w:lvl>
    <w:lvl w:ilvl="1" w:tplc="78E20A86">
      <w:start w:val="1"/>
      <w:numFmt w:val="decimal"/>
      <w:lvlText w:val="%2)"/>
      <w:lvlJc w:val="left"/>
      <w:pPr>
        <w:ind w:left="1183" w:hanging="360"/>
      </w:pPr>
      <w:rPr>
        <w:rFonts w:ascii="Calibri" w:eastAsia="Times New Roman" w:hAnsi="Calibri" w:cs="Calibri" w:hint="default"/>
        <w:b/>
        <w:bCs/>
        <w:i w:val="0"/>
        <w:iCs w:val="0"/>
        <w:spacing w:val="0"/>
        <w:w w:val="100"/>
        <w:sz w:val="22"/>
        <w:szCs w:val="22"/>
      </w:rPr>
    </w:lvl>
    <w:lvl w:ilvl="2" w:tplc="FC866BC6">
      <w:start w:val="1"/>
      <w:numFmt w:val="decimal"/>
      <w:lvlText w:val="%3."/>
      <w:lvlJc w:val="left"/>
      <w:pPr>
        <w:ind w:left="1363" w:hanging="360"/>
      </w:pPr>
      <w:rPr>
        <w:rFonts w:ascii="Calibri" w:eastAsia="Times New Roman" w:hAnsi="Calibri" w:cs="Calibri" w:hint="default"/>
        <w:b w:val="0"/>
        <w:bCs w:val="0"/>
        <w:i w:val="0"/>
        <w:iCs w:val="0"/>
        <w:spacing w:val="0"/>
        <w:w w:val="100"/>
        <w:sz w:val="22"/>
        <w:szCs w:val="22"/>
      </w:rPr>
    </w:lvl>
    <w:lvl w:ilvl="3" w:tplc="17C41CCC">
      <w:numFmt w:val="bullet"/>
      <w:lvlText w:val="•"/>
      <w:lvlJc w:val="left"/>
      <w:pPr>
        <w:ind w:left="2483" w:hanging="360"/>
      </w:pPr>
      <w:rPr>
        <w:rFonts w:hint="default"/>
      </w:rPr>
    </w:lvl>
    <w:lvl w:ilvl="4" w:tplc="49829830">
      <w:numFmt w:val="bullet"/>
      <w:lvlText w:val="•"/>
      <w:lvlJc w:val="left"/>
      <w:pPr>
        <w:ind w:left="3607" w:hanging="360"/>
      </w:pPr>
      <w:rPr>
        <w:rFonts w:hint="default"/>
      </w:rPr>
    </w:lvl>
    <w:lvl w:ilvl="5" w:tplc="FF029AA6">
      <w:numFmt w:val="bullet"/>
      <w:lvlText w:val="•"/>
      <w:lvlJc w:val="left"/>
      <w:pPr>
        <w:ind w:left="4730" w:hanging="360"/>
      </w:pPr>
      <w:rPr>
        <w:rFonts w:hint="default"/>
      </w:rPr>
    </w:lvl>
    <w:lvl w:ilvl="6" w:tplc="6DD4EC40">
      <w:numFmt w:val="bullet"/>
      <w:lvlText w:val="•"/>
      <w:lvlJc w:val="left"/>
      <w:pPr>
        <w:ind w:left="5854" w:hanging="360"/>
      </w:pPr>
      <w:rPr>
        <w:rFonts w:hint="default"/>
      </w:rPr>
    </w:lvl>
    <w:lvl w:ilvl="7" w:tplc="E9EE013C">
      <w:numFmt w:val="bullet"/>
      <w:lvlText w:val="•"/>
      <w:lvlJc w:val="left"/>
      <w:pPr>
        <w:ind w:left="6977" w:hanging="360"/>
      </w:pPr>
      <w:rPr>
        <w:rFonts w:hint="default"/>
      </w:rPr>
    </w:lvl>
    <w:lvl w:ilvl="8" w:tplc="A9FA751E">
      <w:numFmt w:val="bullet"/>
      <w:lvlText w:val="•"/>
      <w:lvlJc w:val="left"/>
      <w:pPr>
        <w:ind w:left="8101" w:hanging="360"/>
      </w:pPr>
      <w:rPr>
        <w:rFonts w:hint="default"/>
      </w:rPr>
    </w:lvl>
  </w:abstractNum>
  <w:abstractNum w:abstractNumId="4"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8C404A8"/>
    <w:multiLevelType w:val="multilevel"/>
    <w:tmpl w:val="8440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507A2"/>
    <w:multiLevelType w:val="hybridMultilevel"/>
    <w:tmpl w:val="0CB6E9BE"/>
    <w:lvl w:ilvl="0" w:tplc="992E2102">
      <w:start w:val="1"/>
      <w:numFmt w:val="decimal"/>
      <w:lvlText w:val="%1)"/>
      <w:lvlJc w:val="left"/>
      <w:pPr>
        <w:tabs>
          <w:tab w:val="num" w:pos="720"/>
        </w:tabs>
        <w:ind w:left="720" w:hanging="360"/>
      </w:pPr>
      <w:rPr>
        <w:rFonts w:ascii="Calibri" w:hAnsi="Calibri" w:hint="default"/>
        <w:b/>
        <w:i w:val="0"/>
        <w:sz w:val="22"/>
      </w:rPr>
    </w:lvl>
    <w:lvl w:ilvl="1" w:tplc="040C0019" w:tentative="1">
      <w:start w:val="1"/>
      <w:numFmt w:val="lowerLetter"/>
      <w:lvlText w:val="%2."/>
      <w:lvlJc w:val="left"/>
      <w:pPr>
        <w:ind w:left="720" w:hanging="360"/>
      </w:pPr>
    </w:lvl>
    <w:lvl w:ilvl="2" w:tplc="040C001B" w:tentative="1">
      <w:start w:val="1"/>
      <w:numFmt w:val="lowerRoman"/>
      <w:lvlText w:val="%3."/>
      <w:lvlJc w:val="right"/>
      <w:pPr>
        <w:ind w:left="1440" w:hanging="180"/>
      </w:pPr>
    </w:lvl>
    <w:lvl w:ilvl="3" w:tplc="040C000F" w:tentative="1">
      <w:start w:val="1"/>
      <w:numFmt w:val="decimal"/>
      <w:lvlText w:val="%4."/>
      <w:lvlJc w:val="left"/>
      <w:pPr>
        <w:ind w:left="2160" w:hanging="360"/>
      </w:pPr>
    </w:lvl>
    <w:lvl w:ilvl="4" w:tplc="040C0019" w:tentative="1">
      <w:start w:val="1"/>
      <w:numFmt w:val="lowerLetter"/>
      <w:lvlText w:val="%5."/>
      <w:lvlJc w:val="left"/>
      <w:pPr>
        <w:ind w:left="2880" w:hanging="360"/>
      </w:pPr>
    </w:lvl>
    <w:lvl w:ilvl="5" w:tplc="040C001B" w:tentative="1">
      <w:start w:val="1"/>
      <w:numFmt w:val="lowerRoman"/>
      <w:lvlText w:val="%6."/>
      <w:lvlJc w:val="right"/>
      <w:pPr>
        <w:ind w:left="3600" w:hanging="180"/>
      </w:pPr>
    </w:lvl>
    <w:lvl w:ilvl="6" w:tplc="040C000F" w:tentative="1">
      <w:start w:val="1"/>
      <w:numFmt w:val="decimal"/>
      <w:lvlText w:val="%7."/>
      <w:lvlJc w:val="left"/>
      <w:pPr>
        <w:ind w:left="4320" w:hanging="360"/>
      </w:pPr>
    </w:lvl>
    <w:lvl w:ilvl="7" w:tplc="040C0019" w:tentative="1">
      <w:start w:val="1"/>
      <w:numFmt w:val="lowerLetter"/>
      <w:lvlText w:val="%8."/>
      <w:lvlJc w:val="left"/>
      <w:pPr>
        <w:ind w:left="5040" w:hanging="360"/>
      </w:pPr>
    </w:lvl>
    <w:lvl w:ilvl="8" w:tplc="040C001B" w:tentative="1">
      <w:start w:val="1"/>
      <w:numFmt w:val="lowerRoman"/>
      <w:lvlText w:val="%9."/>
      <w:lvlJc w:val="right"/>
      <w:pPr>
        <w:ind w:left="5760" w:hanging="180"/>
      </w:pPr>
    </w:lvl>
  </w:abstractNum>
  <w:abstractNum w:abstractNumId="7" w15:restartNumberingAfterBreak="0">
    <w:nsid w:val="0BB66A26"/>
    <w:multiLevelType w:val="hybridMultilevel"/>
    <w:tmpl w:val="1B7491BE"/>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121B4C31"/>
    <w:multiLevelType w:val="hybridMultilevel"/>
    <w:tmpl w:val="8368959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3043149"/>
    <w:multiLevelType w:val="hybridMultilevel"/>
    <w:tmpl w:val="1A323AF4"/>
    <w:lvl w:ilvl="0" w:tplc="EBFCD9AA">
      <w:numFmt w:val="bullet"/>
      <w:lvlText w:val=""/>
      <w:lvlJc w:val="left"/>
      <w:pPr>
        <w:ind w:left="1003" w:hanging="360"/>
      </w:pPr>
      <w:rPr>
        <w:rFonts w:ascii="Symbol" w:eastAsia="Times New Roman" w:hAnsi="Symbol" w:hint="default"/>
        <w:b w:val="0"/>
        <w:i w:val="0"/>
        <w:spacing w:val="0"/>
        <w:w w:val="100"/>
        <w:sz w:val="22"/>
      </w:rPr>
    </w:lvl>
    <w:lvl w:ilvl="1" w:tplc="EFFE7D64">
      <w:numFmt w:val="bullet"/>
      <w:lvlText w:val="•"/>
      <w:lvlJc w:val="left"/>
      <w:pPr>
        <w:ind w:left="1934" w:hanging="360"/>
      </w:pPr>
      <w:rPr>
        <w:rFonts w:hint="default"/>
      </w:rPr>
    </w:lvl>
    <w:lvl w:ilvl="2" w:tplc="FE5807D2">
      <w:numFmt w:val="bullet"/>
      <w:lvlText w:val="•"/>
      <w:lvlJc w:val="left"/>
      <w:pPr>
        <w:ind w:left="2869" w:hanging="360"/>
      </w:pPr>
      <w:rPr>
        <w:rFonts w:hint="default"/>
      </w:rPr>
    </w:lvl>
    <w:lvl w:ilvl="3" w:tplc="4A6EF530">
      <w:numFmt w:val="bullet"/>
      <w:lvlText w:val="•"/>
      <w:lvlJc w:val="left"/>
      <w:pPr>
        <w:ind w:left="3804" w:hanging="360"/>
      </w:pPr>
      <w:rPr>
        <w:rFonts w:hint="default"/>
      </w:rPr>
    </w:lvl>
    <w:lvl w:ilvl="4" w:tplc="B7B887AC">
      <w:numFmt w:val="bullet"/>
      <w:lvlText w:val="•"/>
      <w:lvlJc w:val="left"/>
      <w:pPr>
        <w:ind w:left="4739" w:hanging="360"/>
      </w:pPr>
      <w:rPr>
        <w:rFonts w:hint="default"/>
      </w:rPr>
    </w:lvl>
    <w:lvl w:ilvl="5" w:tplc="4ADE9222">
      <w:numFmt w:val="bullet"/>
      <w:lvlText w:val="•"/>
      <w:lvlJc w:val="left"/>
      <w:pPr>
        <w:ind w:left="5674" w:hanging="360"/>
      </w:pPr>
      <w:rPr>
        <w:rFonts w:hint="default"/>
      </w:rPr>
    </w:lvl>
    <w:lvl w:ilvl="6" w:tplc="A656BE66">
      <w:numFmt w:val="bullet"/>
      <w:lvlText w:val="•"/>
      <w:lvlJc w:val="left"/>
      <w:pPr>
        <w:ind w:left="6609" w:hanging="360"/>
      </w:pPr>
      <w:rPr>
        <w:rFonts w:hint="default"/>
      </w:rPr>
    </w:lvl>
    <w:lvl w:ilvl="7" w:tplc="C4FED370">
      <w:numFmt w:val="bullet"/>
      <w:lvlText w:val="•"/>
      <w:lvlJc w:val="left"/>
      <w:pPr>
        <w:ind w:left="7543" w:hanging="360"/>
      </w:pPr>
      <w:rPr>
        <w:rFonts w:hint="default"/>
      </w:rPr>
    </w:lvl>
    <w:lvl w:ilvl="8" w:tplc="E9086E2C">
      <w:numFmt w:val="bullet"/>
      <w:lvlText w:val="•"/>
      <w:lvlJc w:val="left"/>
      <w:pPr>
        <w:ind w:left="8478" w:hanging="360"/>
      </w:pPr>
      <w:rPr>
        <w:rFonts w:hint="default"/>
      </w:rPr>
    </w:lvl>
  </w:abstractNum>
  <w:abstractNum w:abstractNumId="10" w15:restartNumberingAfterBreak="0">
    <w:nsid w:val="13FF565E"/>
    <w:multiLevelType w:val="hybridMultilevel"/>
    <w:tmpl w:val="16120C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EB1D5A"/>
    <w:multiLevelType w:val="hybridMultilevel"/>
    <w:tmpl w:val="6C765902"/>
    <w:lvl w:ilvl="0" w:tplc="992E2102">
      <w:start w:val="1"/>
      <w:numFmt w:val="decimal"/>
      <w:lvlText w:val="%1)"/>
      <w:lvlJc w:val="left"/>
      <w:pPr>
        <w:tabs>
          <w:tab w:val="num" w:pos="1440"/>
        </w:tabs>
        <w:ind w:left="1440" w:hanging="360"/>
      </w:pPr>
      <w:rPr>
        <w:rFonts w:ascii="Calibri" w:hAnsi="Calibri"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3153CD"/>
    <w:multiLevelType w:val="hybridMultilevel"/>
    <w:tmpl w:val="A14C87BA"/>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271C8"/>
    <w:multiLevelType w:val="hybridMultilevel"/>
    <w:tmpl w:val="892CD3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5178C1"/>
    <w:multiLevelType w:val="multilevel"/>
    <w:tmpl w:val="C3D42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BE765F"/>
    <w:multiLevelType w:val="hybridMultilevel"/>
    <w:tmpl w:val="FE7C908C"/>
    <w:lvl w:ilvl="0" w:tplc="3A9A832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7B2821"/>
    <w:multiLevelType w:val="hybridMultilevel"/>
    <w:tmpl w:val="0734BA66"/>
    <w:lvl w:ilvl="0" w:tplc="44C6E4C6">
      <w:start w:val="5"/>
      <w:numFmt w:val="bullet"/>
      <w:lvlText w:val=""/>
      <w:lvlJc w:val="left"/>
      <w:pPr>
        <w:ind w:left="720" w:hanging="360"/>
      </w:pPr>
      <w:rPr>
        <w:rFonts w:ascii="Symbol" w:eastAsia="Times New Roman"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395047"/>
    <w:multiLevelType w:val="hybridMultilevel"/>
    <w:tmpl w:val="ED5694B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2DC5E16"/>
    <w:multiLevelType w:val="multilevel"/>
    <w:tmpl w:val="5716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3567DA"/>
    <w:multiLevelType w:val="hybridMultilevel"/>
    <w:tmpl w:val="41A83C46"/>
    <w:lvl w:ilvl="0" w:tplc="DAF203AC">
      <w:numFmt w:val="bullet"/>
      <w:lvlText w:val="-"/>
      <w:lvlJc w:val="left"/>
      <w:pPr>
        <w:ind w:left="720" w:hanging="360"/>
      </w:pPr>
      <w:rPr>
        <w:rFonts w:ascii="Tahoma" w:eastAsia="Times New Roman" w:hAnsi="Tahom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DB5934"/>
    <w:multiLevelType w:val="hybridMultilevel"/>
    <w:tmpl w:val="7A50DED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804AA7"/>
    <w:multiLevelType w:val="hybridMultilevel"/>
    <w:tmpl w:val="FFE45216"/>
    <w:lvl w:ilvl="0" w:tplc="F2822086">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EB278CC"/>
    <w:multiLevelType w:val="hybridMultilevel"/>
    <w:tmpl w:val="088EA0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F24154"/>
    <w:multiLevelType w:val="multilevel"/>
    <w:tmpl w:val="02FA7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25" w15:restartNumberingAfterBreak="0">
    <w:nsid w:val="4F757FD7"/>
    <w:multiLevelType w:val="hybridMultilevel"/>
    <w:tmpl w:val="BCCC6344"/>
    <w:lvl w:ilvl="0" w:tplc="8E1076B6">
      <w:start w:val="20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A1E84"/>
    <w:multiLevelType w:val="hybridMultilevel"/>
    <w:tmpl w:val="B2B08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DC7868"/>
    <w:multiLevelType w:val="hybridMultilevel"/>
    <w:tmpl w:val="23D63562"/>
    <w:lvl w:ilvl="0" w:tplc="4A7AB1FC">
      <w:start w:val="2"/>
      <w:numFmt w:val="decimal"/>
      <w:lvlText w:val="%1)"/>
      <w:lvlJc w:val="left"/>
      <w:pPr>
        <w:ind w:left="9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757620E"/>
    <w:multiLevelType w:val="hybridMultilevel"/>
    <w:tmpl w:val="FEEA0C00"/>
    <w:lvl w:ilvl="0" w:tplc="992E2102">
      <w:start w:val="1"/>
      <w:numFmt w:val="decimal"/>
      <w:lvlText w:val="%1)"/>
      <w:lvlJc w:val="left"/>
      <w:pPr>
        <w:tabs>
          <w:tab w:val="num" w:pos="1440"/>
        </w:tabs>
        <w:ind w:left="1440" w:hanging="360"/>
      </w:pPr>
      <w:rPr>
        <w:rFonts w:ascii="Calibri" w:hAnsi="Calibri"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D1F3950"/>
    <w:multiLevelType w:val="multilevel"/>
    <w:tmpl w:val="DA8CC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5A1B27"/>
    <w:multiLevelType w:val="multilevel"/>
    <w:tmpl w:val="9768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92676C"/>
    <w:multiLevelType w:val="hybridMultilevel"/>
    <w:tmpl w:val="0794170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4DF0759"/>
    <w:multiLevelType w:val="multilevel"/>
    <w:tmpl w:val="3980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7E0FDE"/>
    <w:multiLevelType w:val="hybridMultilevel"/>
    <w:tmpl w:val="B73E535E"/>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723B0361"/>
    <w:multiLevelType w:val="hybridMultilevel"/>
    <w:tmpl w:val="236A026E"/>
    <w:lvl w:ilvl="0" w:tplc="FD5676EC">
      <w:start w:val="1"/>
      <w:numFmt w:val="decimal"/>
      <w:lvlText w:val="%1)"/>
      <w:lvlJc w:val="left"/>
      <w:pPr>
        <w:ind w:left="720" w:hanging="360"/>
      </w:pPr>
      <w:rPr>
        <w:rFonts w:asciiTheme="minorHAnsi" w:eastAsiaTheme="minorEastAsia" w:hAnsiTheme="minorHAnsi" w:cstheme="minorBidi"/>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443CDC"/>
    <w:multiLevelType w:val="hybridMultilevel"/>
    <w:tmpl w:val="F21491D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DA5042A"/>
    <w:multiLevelType w:val="hybridMultilevel"/>
    <w:tmpl w:val="5782A57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7"/>
  </w:num>
  <w:num w:numId="3">
    <w:abstractNumId w:val="26"/>
  </w:num>
  <w:num w:numId="4">
    <w:abstractNumId w:val="24"/>
  </w:num>
  <w:num w:numId="5">
    <w:abstractNumId w:val="27"/>
  </w:num>
  <w:num w:numId="6">
    <w:abstractNumId w:val="34"/>
  </w:num>
  <w:num w:numId="7">
    <w:abstractNumId w:val="4"/>
  </w:num>
  <w:num w:numId="8">
    <w:abstractNumId w:val="19"/>
  </w:num>
  <w:num w:numId="9">
    <w:abstractNumId w:val="15"/>
  </w:num>
  <w:num w:numId="10">
    <w:abstractNumId w:val="1"/>
  </w:num>
  <w:num w:numId="11">
    <w:abstractNumId w:val="37"/>
  </w:num>
  <w:num w:numId="12">
    <w:abstractNumId w:val="36"/>
  </w:num>
  <w:num w:numId="13">
    <w:abstractNumId w:val="10"/>
  </w:num>
  <w:num w:numId="14">
    <w:abstractNumId w:val="13"/>
  </w:num>
  <w:num w:numId="15">
    <w:abstractNumId w:val="6"/>
  </w:num>
  <w:num w:numId="16">
    <w:abstractNumId w:val="17"/>
  </w:num>
  <w:num w:numId="17">
    <w:abstractNumId w:val="11"/>
  </w:num>
  <w:num w:numId="18">
    <w:abstractNumId w:val="2"/>
  </w:num>
  <w:num w:numId="19">
    <w:abstractNumId w:val="22"/>
  </w:num>
  <w:num w:numId="20">
    <w:abstractNumId w:val="28"/>
  </w:num>
  <w:num w:numId="21">
    <w:abstractNumId w:val="35"/>
  </w:num>
  <w:num w:numId="22">
    <w:abstractNumId w:val="25"/>
  </w:num>
  <w:num w:numId="23">
    <w:abstractNumId w:val="14"/>
  </w:num>
  <w:num w:numId="24">
    <w:abstractNumId w:val="23"/>
  </w:num>
  <w:num w:numId="25">
    <w:abstractNumId w:val="30"/>
  </w:num>
  <w:num w:numId="26">
    <w:abstractNumId w:val="18"/>
  </w:num>
  <w:num w:numId="27">
    <w:abstractNumId w:val="5"/>
  </w:num>
  <w:num w:numId="28">
    <w:abstractNumId w:val="20"/>
  </w:num>
  <w:num w:numId="29">
    <w:abstractNumId w:val="32"/>
  </w:num>
  <w:num w:numId="30">
    <w:abstractNumId w:val="8"/>
  </w:num>
  <w:num w:numId="31">
    <w:abstractNumId w:val="21"/>
  </w:num>
  <w:num w:numId="32">
    <w:abstractNumId w:val="16"/>
  </w:num>
  <w:num w:numId="33">
    <w:abstractNumId w:val="0"/>
  </w:num>
  <w:num w:numId="34">
    <w:abstractNumId w:val="9"/>
  </w:num>
  <w:num w:numId="35">
    <w:abstractNumId w:val="3"/>
  </w:num>
  <w:num w:numId="36">
    <w:abstractNumId w:val="29"/>
  </w:num>
  <w:num w:numId="37">
    <w:abstractNumId w:val="33"/>
  </w:num>
  <w:num w:numId="3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activeWritingStyle w:appName="MSWord" w:lang="fr-FR" w:vendorID="64" w:dllVersion="6" w:nlCheck="1" w:checkStyle="0"/>
  <w:activeWritingStyle w:appName="MSWord" w:lang="en-US"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02A5B"/>
    <w:rsid w:val="00005A58"/>
    <w:rsid w:val="00005D83"/>
    <w:rsid w:val="000067BC"/>
    <w:rsid w:val="00006846"/>
    <w:rsid w:val="00007266"/>
    <w:rsid w:val="00007783"/>
    <w:rsid w:val="00016D5B"/>
    <w:rsid w:val="00023D47"/>
    <w:rsid w:val="00030FE2"/>
    <w:rsid w:val="00043041"/>
    <w:rsid w:val="0005150B"/>
    <w:rsid w:val="00055547"/>
    <w:rsid w:val="00060146"/>
    <w:rsid w:val="000630CD"/>
    <w:rsid w:val="00067734"/>
    <w:rsid w:val="0007063D"/>
    <w:rsid w:val="00074E17"/>
    <w:rsid w:val="00077726"/>
    <w:rsid w:val="000869F4"/>
    <w:rsid w:val="000942EE"/>
    <w:rsid w:val="0009628C"/>
    <w:rsid w:val="00096293"/>
    <w:rsid w:val="000972A8"/>
    <w:rsid w:val="000A6335"/>
    <w:rsid w:val="000B1E32"/>
    <w:rsid w:val="000B23F1"/>
    <w:rsid w:val="000B4E12"/>
    <w:rsid w:val="000B4F8F"/>
    <w:rsid w:val="000B5012"/>
    <w:rsid w:val="000B7D24"/>
    <w:rsid w:val="000C1290"/>
    <w:rsid w:val="000C2B0D"/>
    <w:rsid w:val="000C38CD"/>
    <w:rsid w:val="000C4797"/>
    <w:rsid w:val="000D0C1B"/>
    <w:rsid w:val="000D2176"/>
    <w:rsid w:val="000D38CC"/>
    <w:rsid w:val="000E75D7"/>
    <w:rsid w:val="000F1A37"/>
    <w:rsid w:val="000F764E"/>
    <w:rsid w:val="0010576D"/>
    <w:rsid w:val="0010646A"/>
    <w:rsid w:val="001133D5"/>
    <w:rsid w:val="001141BD"/>
    <w:rsid w:val="00125CCE"/>
    <w:rsid w:val="001343FC"/>
    <w:rsid w:val="00135AF5"/>
    <w:rsid w:val="00141E17"/>
    <w:rsid w:val="00142C81"/>
    <w:rsid w:val="001441C8"/>
    <w:rsid w:val="001471C1"/>
    <w:rsid w:val="001506DC"/>
    <w:rsid w:val="00151F8E"/>
    <w:rsid w:val="00153267"/>
    <w:rsid w:val="001535F9"/>
    <w:rsid w:val="00161C54"/>
    <w:rsid w:val="0016429A"/>
    <w:rsid w:val="0017140E"/>
    <w:rsid w:val="00174F52"/>
    <w:rsid w:val="00181B27"/>
    <w:rsid w:val="00182325"/>
    <w:rsid w:val="00182D94"/>
    <w:rsid w:val="001833FD"/>
    <w:rsid w:val="001836E6"/>
    <w:rsid w:val="001861DC"/>
    <w:rsid w:val="00187AD4"/>
    <w:rsid w:val="001927C4"/>
    <w:rsid w:val="00192C53"/>
    <w:rsid w:val="0019451A"/>
    <w:rsid w:val="0019776F"/>
    <w:rsid w:val="001A29FD"/>
    <w:rsid w:val="001B0DFF"/>
    <w:rsid w:val="001B494A"/>
    <w:rsid w:val="001B7333"/>
    <w:rsid w:val="001C534A"/>
    <w:rsid w:val="001C682A"/>
    <w:rsid w:val="001C6D6C"/>
    <w:rsid w:val="001D27F6"/>
    <w:rsid w:val="001D6119"/>
    <w:rsid w:val="001E5EB8"/>
    <w:rsid w:val="001E690B"/>
    <w:rsid w:val="001E6E76"/>
    <w:rsid w:val="001F08BD"/>
    <w:rsid w:val="00202172"/>
    <w:rsid w:val="0020249E"/>
    <w:rsid w:val="00203314"/>
    <w:rsid w:val="0020454A"/>
    <w:rsid w:val="00215354"/>
    <w:rsid w:val="00222EC9"/>
    <w:rsid w:val="00224845"/>
    <w:rsid w:val="00225385"/>
    <w:rsid w:val="00225A55"/>
    <w:rsid w:val="00250A8D"/>
    <w:rsid w:val="002537B9"/>
    <w:rsid w:val="00257A40"/>
    <w:rsid w:val="00257AA9"/>
    <w:rsid w:val="00261EB0"/>
    <w:rsid w:val="00281B2F"/>
    <w:rsid w:val="00283E74"/>
    <w:rsid w:val="00292DA8"/>
    <w:rsid w:val="002A361E"/>
    <w:rsid w:val="002A4B81"/>
    <w:rsid w:val="002B55DC"/>
    <w:rsid w:val="002B5744"/>
    <w:rsid w:val="002B6697"/>
    <w:rsid w:val="002C001F"/>
    <w:rsid w:val="002C2D52"/>
    <w:rsid w:val="002C5BF4"/>
    <w:rsid w:val="002C6AF5"/>
    <w:rsid w:val="002C6EDB"/>
    <w:rsid w:val="002D1233"/>
    <w:rsid w:val="002D54FE"/>
    <w:rsid w:val="002D64BE"/>
    <w:rsid w:val="002D7CD4"/>
    <w:rsid w:val="002E2558"/>
    <w:rsid w:val="002E2BD7"/>
    <w:rsid w:val="002F0183"/>
    <w:rsid w:val="002F1619"/>
    <w:rsid w:val="002F4775"/>
    <w:rsid w:val="002F56B7"/>
    <w:rsid w:val="00304DFC"/>
    <w:rsid w:val="00310F15"/>
    <w:rsid w:val="00320ED4"/>
    <w:rsid w:val="00324EFF"/>
    <w:rsid w:val="00331186"/>
    <w:rsid w:val="00337CAE"/>
    <w:rsid w:val="00342D93"/>
    <w:rsid w:val="00345F48"/>
    <w:rsid w:val="00353870"/>
    <w:rsid w:val="0035719D"/>
    <w:rsid w:val="00361C7F"/>
    <w:rsid w:val="00361D1C"/>
    <w:rsid w:val="00361E2D"/>
    <w:rsid w:val="0036493B"/>
    <w:rsid w:val="00366DF9"/>
    <w:rsid w:val="00372387"/>
    <w:rsid w:val="00373D7B"/>
    <w:rsid w:val="00375BA9"/>
    <w:rsid w:val="00384897"/>
    <w:rsid w:val="00390C30"/>
    <w:rsid w:val="00390FB6"/>
    <w:rsid w:val="0039149C"/>
    <w:rsid w:val="003A0700"/>
    <w:rsid w:val="003A293F"/>
    <w:rsid w:val="003A7185"/>
    <w:rsid w:val="003A7507"/>
    <w:rsid w:val="003B2A56"/>
    <w:rsid w:val="003B79B7"/>
    <w:rsid w:val="003C3260"/>
    <w:rsid w:val="003D7037"/>
    <w:rsid w:val="003F246A"/>
    <w:rsid w:val="003F3B51"/>
    <w:rsid w:val="00401B1C"/>
    <w:rsid w:val="0040280C"/>
    <w:rsid w:val="00407DA0"/>
    <w:rsid w:val="00407FA5"/>
    <w:rsid w:val="0041571A"/>
    <w:rsid w:val="004201CF"/>
    <w:rsid w:val="004252AC"/>
    <w:rsid w:val="004423DF"/>
    <w:rsid w:val="004463A5"/>
    <w:rsid w:val="00447F57"/>
    <w:rsid w:val="0045388D"/>
    <w:rsid w:val="0046683B"/>
    <w:rsid w:val="0047117E"/>
    <w:rsid w:val="0047213D"/>
    <w:rsid w:val="00475709"/>
    <w:rsid w:val="00480F94"/>
    <w:rsid w:val="00483E58"/>
    <w:rsid w:val="00491A16"/>
    <w:rsid w:val="004A034B"/>
    <w:rsid w:val="004A529D"/>
    <w:rsid w:val="004A59F6"/>
    <w:rsid w:val="004B27A3"/>
    <w:rsid w:val="004B293A"/>
    <w:rsid w:val="004B345C"/>
    <w:rsid w:val="004B4F74"/>
    <w:rsid w:val="004B64CD"/>
    <w:rsid w:val="004B73C3"/>
    <w:rsid w:val="004B7D32"/>
    <w:rsid w:val="004C17FB"/>
    <w:rsid w:val="004C1D0E"/>
    <w:rsid w:val="004C4199"/>
    <w:rsid w:val="004C5CC3"/>
    <w:rsid w:val="004D28C2"/>
    <w:rsid w:val="004D4894"/>
    <w:rsid w:val="004D7709"/>
    <w:rsid w:val="004E02D9"/>
    <w:rsid w:val="004E2545"/>
    <w:rsid w:val="004E6FF7"/>
    <w:rsid w:val="004F0DD7"/>
    <w:rsid w:val="004F2C66"/>
    <w:rsid w:val="00504682"/>
    <w:rsid w:val="005126CB"/>
    <w:rsid w:val="00512E79"/>
    <w:rsid w:val="00520F85"/>
    <w:rsid w:val="00527165"/>
    <w:rsid w:val="00527F33"/>
    <w:rsid w:val="005433DB"/>
    <w:rsid w:val="00543B3C"/>
    <w:rsid w:val="00544DBE"/>
    <w:rsid w:val="005543AC"/>
    <w:rsid w:val="005568BE"/>
    <w:rsid w:val="00561408"/>
    <w:rsid w:val="005640DD"/>
    <w:rsid w:val="00564524"/>
    <w:rsid w:val="00566B92"/>
    <w:rsid w:val="00570273"/>
    <w:rsid w:val="005705AC"/>
    <w:rsid w:val="00572A2F"/>
    <w:rsid w:val="00573F31"/>
    <w:rsid w:val="00573F5D"/>
    <w:rsid w:val="00574A2F"/>
    <w:rsid w:val="00582DF4"/>
    <w:rsid w:val="00585227"/>
    <w:rsid w:val="005A0EBB"/>
    <w:rsid w:val="005A26F2"/>
    <w:rsid w:val="005A5DC3"/>
    <w:rsid w:val="005B231D"/>
    <w:rsid w:val="005B31D2"/>
    <w:rsid w:val="005B3818"/>
    <w:rsid w:val="005B66D7"/>
    <w:rsid w:val="005C0011"/>
    <w:rsid w:val="005C0BC2"/>
    <w:rsid w:val="005C1113"/>
    <w:rsid w:val="005C2B82"/>
    <w:rsid w:val="005E242C"/>
    <w:rsid w:val="005E2834"/>
    <w:rsid w:val="005F0A70"/>
    <w:rsid w:val="005F23A0"/>
    <w:rsid w:val="00600B22"/>
    <w:rsid w:val="00606D3A"/>
    <w:rsid w:val="00612D61"/>
    <w:rsid w:val="00617EEA"/>
    <w:rsid w:val="00623375"/>
    <w:rsid w:val="006264BA"/>
    <w:rsid w:val="00627B4C"/>
    <w:rsid w:val="006302FF"/>
    <w:rsid w:val="00630651"/>
    <w:rsid w:val="00631124"/>
    <w:rsid w:val="00634E21"/>
    <w:rsid w:val="00671483"/>
    <w:rsid w:val="00673D9A"/>
    <w:rsid w:val="0068512B"/>
    <w:rsid w:val="00690444"/>
    <w:rsid w:val="006915E8"/>
    <w:rsid w:val="00691902"/>
    <w:rsid w:val="0069444C"/>
    <w:rsid w:val="006A4996"/>
    <w:rsid w:val="006B4815"/>
    <w:rsid w:val="006B565D"/>
    <w:rsid w:val="006B5831"/>
    <w:rsid w:val="006C53A4"/>
    <w:rsid w:val="006C78F4"/>
    <w:rsid w:val="006D0316"/>
    <w:rsid w:val="006D0357"/>
    <w:rsid w:val="006D53E3"/>
    <w:rsid w:val="006D71C7"/>
    <w:rsid w:val="006E0C6E"/>
    <w:rsid w:val="006E2C85"/>
    <w:rsid w:val="006F0B65"/>
    <w:rsid w:val="006F4E71"/>
    <w:rsid w:val="0070014C"/>
    <w:rsid w:val="007221B0"/>
    <w:rsid w:val="00724D6B"/>
    <w:rsid w:val="00725A3A"/>
    <w:rsid w:val="007306E2"/>
    <w:rsid w:val="0074075A"/>
    <w:rsid w:val="00755792"/>
    <w:rsid w:val="007574F6"/>
    <w:rsid w:val="0076221F"/>
    <w:rsid w:val="00762E90"/>
    <w:rsid w:val="007648E0"/>
    <w:rsid w:val="0076595C"/>
    <w:rsid w:val="007659F9"/>
    <w:rsid w:val="00767BE0"/>
    <w:rsid w:val="00770F49"/>
    <w:rsid w:val="007775B0"/>
    <w:rsid w:val="00777EC5"/>
    <w:rsid w:val="0078020E"/>
    <w:rsid w:val="00780D27"/>
    <w:rsid w:val="00781C92"/>
    <w:rsid w:val="0078270B"/>
    <w:rsid w:val="00792541"/>
    <w:rsid w:val="007A2F84"/>
    <w:rsid w:val="007A6627"/>
    <w:rsid w:val="007A68E0"/>
    <w:rsid w:val="007A6963"/>
    <w:rsid w:val="007A78AB"/>
    <w:rsid w:val="007A7A4B"/>
    <w:rsid w:val="007B00B0"/>
    <w:rsid w:val="007B63EE"/>
    <w:rsid w:val="007B6B68"/>
    <w:rsid w:val="007B7543"/>
    <w:rsid w:val="007C4723"/>
    <w:rsid w:val="007C5930"/>
    <w:rsid w:val="007C5E84"/>
    <w:rsid w:val="007D34F1"/>
    <w:rsid w:val="007D5E03"/>
    <w:rsid w:val="007E2C68"/>
    <w:rsid w:val="007E3BA6"/>
    <w:rsid w:val="007E77A5"/>
    <w:rsid w:val="007E7932"/>
    <w:rsid w:val="007F1763"/>
    <w:rsid w:val="007F3E09"/>
    <w:rsid w:val="007F79D1"/>
    <w:rsid w:val="008029A3"/>
    <w:rsid w:val="00802FB2"/>
    <w:rsid w:val="00803909"/>
    <w:rsid w:val="00807BE1"/>
    <w:rsid w:val="00811A93"/>
    <w:rsid w:val="00815D0F"/>
    <w:rsid w:val="00816671"/>
    <w:rsid w:val="00822C50"/>
    <w:rsid w:val="0082586D"/>
    <w:rsid w:val="00826321"/>
    <w:rsid w:val="00843CF0"/>
    <w:rsid w:val="00844A41"/>
    <w:rsid w:val="00851ADF"/>
    <w:rsid w:val="00855B4A"/>
    <w:rsid w:val="008570BD"/>
    <w:rsid w:val="00861094"/>
    <w:rsid w:val="00862471"/>
    <w:rsid w:val="00866423"/>
    <w:rsid w:val="00870B8F"/>
    <w:rsid w:val="008904E9"/>
    <w:rsid w:val="0089160F"/>
    <w:rsid w:val="00892BAD"/>
    <w:rsid w:val="00893915"/>
    <w:rsid w:val="00894FD8"/>
    <w:rsid w:val="008968F6"/>
    <w:rsid w:val="008A1308"/>
    <w:rsid w:val="008A1BC0"/>
    <w:rsid w:val="008A201C"/>
    <w:rsid w:val="008A3A79"/>
    <w:rsid w:val="008A59C4"/>
    <w:rsid w:val="008A70E8"/>
    <w:rsid w:val="008B139F"/>
    <w:rsid w:val="008B3831"/>
    <w:rsid w:val="008B4C74"/>
    <w:rsid w:val="008B5A29"/>
    <w:rsid w:val="008C0578"/>
    <w:rsid w:val="008D129A"/>
    <w:rsid w:val="008D1CA8"/>
    <w:rsid w:val="008D3D2E"/>
    <w:rsid w:val="008D5785"/>
    <w:rsid w:val="008E2E66"/>
    <w:rsid w:val="008E50A1"/>
    <w:rsid w:val="008E5CBB"/>
    <w:rsid w:val="008E7E3F"/>
    <w:rsid w:val="008F2A08"/>
    <w:rsid w:val="008F3BEF"/>
    <w:rsid w:val="008F436C"/>
    <w:rsid w:val="008F5150"/>
    <w:rsid w:val="008F5EE2"/>
    <w:rsid w:val="0090138E"/>
    <w:rsid w:val="00906B81"/>
    <w:rsid w:val="00911946"/>
    <w:rsid w:val="0091201F"/>
    <w:rsid w:val="0092057A"/>
    <w:rsid w:val="009236DE"/>
    <w:rsid w:val="009251F1"/>
    <w:rsid w:val="009255FF"/>
    <w:rsid w:val="00925D18"/>
    <w:rsid w:val="00930F4E"/>
    <w:rsid w:val="00932C58"/>
    <w:rsid w:val="00932D5A"/>
    <w:rsid w:val="00932E04"/>
    <w:rsid w:val="00934199"/>
    <w:rsid w:val="0094211D"/>
    <w:rsid w:val="009441BE"/>
    <w:rsid w:val="00947A87"/>
    <w:rsid w:val="00950688"/>
    <w:rsid w:val="00955480"/>
    <w:rsid w:val="009649DE"/>
    <w:rsid w:val="00965444"/>
    <w:rsid w:val="009722BA"/>
    <w:rsid w:val="009724D1"/>
    <w:rsid w:val="00972757"/>
    <w:rsid w:val="009758EA"/>
    <w:rsid w:val="00977575"/>
    <w:rsid w:val="00977E03"/>
    <w:rsid w:val="00982D83"/>
    <w:rsid w:val="0098368D"/>
    <w:rsid w:val="00983FF0"/>
    <w:rsid w:val="0098608C"/>
    <w:rsid w:val="00993D2C"/>
    <w:rsid w:val="009A0825"/>
    <w:rsid w:val="009A38B1"/>
    <w:rsid w:val="009A3D2C"/>
    <w:rsid w:val="009B7104"/>
    <w:rsid w:val="009C3046"/>
    <w:rsid w:val="009D2AD5"/>
    <w:rsid w:val="009D4E4E"/>
    <w:rsid w:val="009D6EC9"/>
    <w:rsid w:val="009E2516"/>
    <w:rsid w:val="009E40B8"/>
    <w:rsid w:val="009F2560"/>
    <w:rsid w:val="009F29F4"/>
    <w:rsid w:val="009F51A4"/>
    <w:rsid w:val="009F6144"/>
    <w:rsid w:val="00A051D5"/>
    <w:rsid w:val="00A07668"/>
    <w:rsid w:val="00A10213"/>
    <w:rsid w:val="00A120DE"/>
    <w:rsid w:val="00A14686"/>
    <w:rsid w:val="00A16D56"/>
    <w:rsid w:val="00A211B9"/>
    <w:rsid w:val="00A21B0C"/>
    <w:rsid w:val="00A23A65"/>
    <w:rsid w:val="00A25884"/>
    <w:rsid w:val="00A25CED"/>
    <w:rsid w:val="00A26ED0"/>
    <w:rsid w:val="00A3680D"/>
    <w:rsid w:val="00A407CD"/>
    <w:rsid w:val="00A40DDD"/>
    <w:rsid w:val="00A549E0"/>
    <w:rsid w:val="00A60925"/>
    <w:rsid w:val="00A62141"/>
    <w:rsid w:val="00A65479"/>
    <w:rsid w:val="00A66B05"/>
    <w:rsid w:val="00A671D9"/>
    <w:rsid w:val="00A67B64"/>
    <w:rsid w:val="00A84C5B"/>
    <w:rsid w:val="00A9276B"/>
    <w:rsid w:val="00A968C6"/>
    <w:rsid w:val="00AA7373"/>
    <w:rsid w:val="00AA78F4"/>
    <w:rsid w:val="00AC0DEF"/>
    <w:rsid w:val="00AC26E5"/>
    <w:rsid w:val="00AC47A6"/>
    <w:rsid w:val="00AC5D2A"/>
    <w:rsid w:val="00AC68E2"/>
    <w:rsid w:val="00AD136A"/>
    <w:rsid w:val="00AD593C"/>
    <w:rsid w:val="00AD6FDF"/>
    <w:rsid w:val="00AD7027"/>
    <w:rsid w:val="00AE349D"/>
    <w:rsid w:val="00AE410D"/>
    <w:rsid w:val="00AE4620"/>
    <w:rsid w:val="00AE4BDC"/>
    <w:rsid w:val="00AF24A3"/>
    <w:rsid w:val="00AF63C1"/>
    <w:rsid w:val="00AF703C"/>
    <w:rsid w:val="00B02F58"/>
    <w:rsid w:val="00B1691A"/>
    <w:rsid w:val="00B171B0"/>
    <w:rsid w:val="00B24880"/>
    <w:rsid w:val="00B27244"/>
    <w:rsid w:val="00B273CE"/>
    <w:rsid w:val="00B3045D"/>
    <w:rsid w:val="00B32E29"/>
    <w:rsid w:val="00B37501"/>
    <w:rsid w:val="00B40AB4"/>
    <w:rsid w:val="00B40E67"/>
    <w:rsid w:val="00B42C0A"/>
    <w:rsid w:val="00B4707E"/>
    <w:rsid w:val="00B57214"/>
    <w:rsid w:val="00B57243"/>
    <w:rsid w:val="00B6388D"/>
    <w:rsid w:val="00B63A59"/>
    <w:rsid w:val="00B63DCD"/>
    <w:rsid w:val="00B64DF6"/>
    <w:rsid w:val="00B64E1D"/>
    <w:rsid w:val="00B66BE6"/>
    <w:rsid w:val="00B738AF"/>
    <w:rsid w:val="00B85B9A"/>
    <w:rsid w:val="00B870C4"/>
    <w:rsid w:val="00BA2BAC"/>
    <w:rsid w:val="00BB0137"/>
    <w:rsid w:val="00BB29B0"/>
    <w:rsid w:val="00BC3196"/>
    <w:rsid w:val="00BC7397"/>
    <w:rsid w:val="00BD2125"/>
    <w:rsid w:val="00BD29FD"/>
    <w:rsid w:val="00BD35BA"/>
    <w:rsid w:val="00BD46A1"/>
    <w:rsid w:val="00BD669C"/>
    <w:rsid w:val="00BD7CF0"/>
    <w:rsid w:val="00BE02A6"/>
    <w:rsid w:val="00BE065F"/>
    <w:rsid w:val="00BE06C8"/>
    <w:rsid w:val="00BE60D2"/>
    <w:rsid w:val="00BE670F"/>
    <w:rsid w:val="00BE73A8"/>
    <w:rsid w:val="00BF1DCD"/>
    <w:rsid w:val="00C040D3"/>
    <w:rsid w:val="00C04448"/>
    <w:rsid w:val="00C064DA"/>
    <w:rsid w:val="00C10275"/>
    <w:rsid w:val="00C144E9"/>
    <w:rsid w:val="00C15619"/>
    <w:rsid w:val="00C156FE"/>
    <w:rsid w:val="00C2325C"/>
    <w:rsid w:val="00C274B2"/>
    <w:rsid w:val="00C2776F"/>
    <w:rsid w:val="00C30B9B"/>
    <w:rsid w:val="00C37578"/>
    <w:rsid w:val="00C41B22"/>
    <w:rsid w:val="00C44A40"/>
    <w:rsid w:val="00C47B21"/>
    <w:rsid w:val="00C50B96"/>
    <w:rsid w:val="00C558B8"/>
    <w:rsid w:val="00C56AB3"/>
    <w:rsid w:val="00C74FA7"/>
    <w:rsid w:val="00C75EFB"/>
    <w:rsid w:val="00C7752A"/>
    <w:rsid w:val="00C823E2"/>
    <w:rsid w:val="00C858E7"/>
    <w:rsid w:val="00C85939"/>
    <w:rsid w:val="00C8677A"/>
    <w:rsid w:val="00C9022D"/>
    <w:rsid w:val="00C90734"/>
    <w:rsid w:val="00C9168A"/>
    <w:rsid w:val="00C96EB6"/>
    <w:rsid w:val="00CA3272"/>
    <w:rsid w:val="00CA5072"/>
    <w:rsid w:val="00CA574E"/>
    <w:rsid w:val="00CA7B5D"/>
    <w:rsid w:val="00CB6554"/>
    <w:rsid w:val="00CB7AA1"/>
    <w:rsid w:val="00CC6FDD"/>
    <w:rsid w:val="00CD00CC"/>
    <w:rsid w:val="00CD0B93"/>
    <w:rsid w:val="00CD74FC"/>
    <w:rsid w:val="00CD7D48"/>
    <w:rsid w:val="00CE209F"/>
    <w:rsid w:val="00CE2850"/>
    <w:rsid w:val="00CE5E16"/>
    <w:rsid w:val="00CF7609"/>
    <w:rsid w:val="00D004C1"/>
    <w:rsid w:val="00D00BE1"/>
    <w:rsid w:val="00D15F32"/>
    <w:rsid w:val="00D162B7"/>
    <w:rsid w:val="00D20371"/>
    <w:rsid w:val="00D216E0"/>
    <w:rsid w:val="00D240D1"/>
    <w:rsid w:val="00D31392"/>
    <w:rsid w:val="00D40B0A"/>
    <w:rsid w:val="00D42BBD"/>
    <w:rsid w:val="00D4352B"/>
    <w:rsid w:val="00D435DA"/>
    <w:rsid w:val="00D53D65"/>
    <w:rsid w:val="00D625AE"/>
    <w:rsid w:val="00D6684C"/>
    <w:rsid w:val="00D70909"/>
    <w:rsid w:val="00D714C6"/>
    <w:rsid w:val="00D822F8"/>
    <w:rsid w:val="00D8743B"/>
    <w:rsid w:val="00D95E08"/>
    <w:rsid w:val="00D96172"/>
    <w:rsid w:val="00DA3034"/>
    <w:rsid w:val="00DB534F"/>
    <w:rsid w:val="00DC5E4B"/>
    <w:rsid w:val="00DC7B58"/>
    <w:rsid w:val="00DD197B"/>
    <w:rsid w:val="00DD7DDE"/>
    <w:rsid w:val="00DE4EEB"/>
    <w:rsid w:val="00DE6B38"/>
    <w:rsid w:val="00DE7E0A"/>
    <w:rsid w:val="00DE7F73"/>
    <w:rsid w:val="00DF0107"/>
    <w:rsid w:val="00DF55BA"/>
    <w:rsid w:val="00E01438"/>
    <w:rsid w:val="00E01AB9"/>
    <w:rsid w:val="00E02FAD"/>
    <w:rsid w:val="00E10367"/>
    <w:rsid w:val="00E11EE8"/>
    <w:rsid w:val="00E132AD"/>
    <w:rsid w:val="00E160E5"/>
    <w:rsid w:val="00E167A2"/>
    <w:rsid w:val="00E232E1"/>
    <w:rsid w:val="00E25DE1"/>
    <w:rsid w:val="00E274DF"/>
    <w:rsid w:val="00E27B26"/>
    <w:rsid w:val="00E314CB"/>
    <w:rsid w:val="00E34A6A"/>
    <w:rsid w:val="00E37319"/>
    <w:rsid w:val="00E40BCB"/>
    <w:rsid w:val="00E53A48"/>
    <w:rsid w:val="00E554EE"/>
    <w:rsid w:val="00E55911"/>
    <w:rsid w:val="00E56034"/>
    <w:rsid w:val="00E61983"/>
    <w:rsid w:val="00E61D25"/>
    <w:rsid w:val="00E67FC4"/>
    <w:rsid w:val="00E75BD3"/>
    <w:rsid w:val="00E86382"/>
    <w:rsid w:val="00E9411A"/>
    <w:rsid w:val="00EA4B51"/>
    <w:rsid w:val="00EB595B"/>
    <w:rsid w:val="00EC3375"/>
    <w:rsid w:val="00EC3EEB"/>
    <w:rsid w:val="00EC52DE"/>
    <w:rsid w:val="00EC5FEA"/>
    <w:rsid w:val="00EE14E0"/>
    <w:rsid w:val="00EE186B"/>
    <w:rsid w:val="00EE72FF"/>
    <w:rsid w:val="00EF0A2E"/>
    <w:rsid w:val="00EF2003"/>
    <w:rsid w:val="00EF6139"/>
    <w:rsid w:val="00F0399F"/>
    <w:rsid w:val="00F03AE9"/>
    <w:rsid w:val="00F05694"/>
    <w:rsid w:val="00F112B8"/>
    <w:rsid w:val="00F135FB"/>
    <w:rsid w:val="00F17A78"/>
    <w:rsid w:val="00F20B71"/>
    <w:rsid w:val="00F25687"/>
    <w:rsid w:val="00F34369"/>
    <w:rsid w:val="00F37989"/>
    <w:rsid w:val="00F51B7F"/>
    <w:rsid w:val="00F56AA6"/>
    <w:rsid w:val="00F60786"/>
    <w:rsid w:val="00F67012"/>
    <w:rsid w:val="00F71E5B"/>
    <w:rsid w:val="00F71F65"/>
    <w:rsid w:val="00F74359"/>
    <w:rsid w:val="00F743FA"/>
    <w:rsid w:val="00F764E3"/>
    <w:rsid w:val="00F7782D"/>
    <w:rsid w:val="00F81BB2"/>
    <w:rsid w:val="00F82B31"/>
    <w:rsid w:val="00F84E72"/>
    <w:rsid w:val="00F870CE"/>
    <w:rsid w:val="00F9319B"/>
    <w:rsid w:val="00F972BE"/>
    <w:rsid w:val="00FA0D71"/>
    <w:rsid w:val="00FB3002"/>
    <w:rsid w:val="00FB4491"/>
    <w:rsid w:val="00FB5DE2"/>
    <w:rsid w:val="00FB649B"/>
    <w:rsid w:val="00FC3A06"/>
    <w:rsid w:val="00FC3BD6"/>
    <w:rsid w:val="00FC6E01"/>
    <w:rsid w:val="00FC73CB"/>
    <w:rsid w:val="00FD7A20"/>
    <w:rsid w:val="00FF334B"/>
    <w:rsid w:val="00FF48E9"/>
    <w:rsid w:val="00FF494F"/>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700"/>
    <w:rPr>
      <w:sz w:val="24"/>
      <w:szCs w:val="24"/>
    </w:rPr>
  </w:style>
  <w:style w:type="paragraph" w:styleId="Titre1">
    <w:name w:val="heading 1"/>
    <w:basedOn w:val="Normal"/>
    <w:next w:val="Normal"/>
    <w:link w:val="Titre1Car"/>
    <w:qFormat/>
    <w:rsid w:val="004F2C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semiHidden/>
    <w:unhideWhenUsed/>
    <w:qFormat/>
    <w:rsid w:val="00A3680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uiPriority w:val="39"/>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aliases w:val="16 Point,Superscript 6 Point,Char Char,Ref,de nota al pie,Footnote Reference Superscript,Footnote symbol,BVI fnr,ftref,BVI fnr Char Car Char,ftref Char Car Char,16 Point Char Car Char,Footnote reference number"/>
    <w:basedOn w:val="Policepardfaut"/>
    <w:link w:val="BVIfnrCharCar1CarChar"/>
    <w:uiPriority w:val="99"/>
    <w:rsid w:val="00074E17"/>
    <w:rPr>
      <w:vertAlign w:val="superscript"/>
    </w:rPr>
  </w:style>
  <w:style w:type="character" w:styleId="Marquedecommentaire">
    <w:name w:val="annotation reference"/>
    <w:basedOn w:val="Policepardfaut"/>
    <w:uiPriority w:val="99"/>
    <w:semiHidden/>
    <w:rsid w:val="0005150B"/>
    <w:rPr>
      <w:sz w:val="16"/>
      <w:szCs w:val="16"/>
    </w:rPr>
  </w:style>
  <w:style w:type="paragraph" w:styleId="Commentaire">
    <w:name w:val="annotation text"/>
    <w:basedOn w:val="Normal"/>
    <w:link w:val="CommentaireCar"/>
    <w:uiPriority w:val="99"/>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aliases w:val="En tête 1,sous titre 2,References,List Paragraph,Bullets,Style1,Liste couleur - Accent 11,Table/Figure Heading,Medium Grid 1 - Accent 21,Liste 1,Numbered List Paragraph,ReferencesCxSpLast,List Paragraph nowy,Tableau Adere,figu,Puce"/>
    <w:basedOn w:val="Normal"/>
    <w:link w:val="ParagraphedelisteCar"/>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jc w:val="both"/>
      <w:textAlignment w:val="baseline"/>
    </w:pPr>
    <w:rPr>
      <w:rFonts w:ascii="Arial" w:hAnsi="Arial"/>
      <w:sz w:val="22"/>
      <w:szCs w:val="20"/>
    </w:rPr>
  </w:style>
  <w:style w:type="character" w:customStyle="1" w:styleId="Titre2Car">
    <w:name w:val="Titre 2 Car"/>
    <w:basedOn w:val="Policepardfaut"/>
    <w:link w:val="Titre2"/>
    <w:semiHidden/>
    <w:rsid w:val="00A3680D"/>
    <w:rPr>
      <w:rFonts w:asciiTheme="majorHAnsi" w:eastAsiaTheme="majorEastAsia" w:hAnsiTheme="majorHAnsi" w:cstheme="majorBidi"/>
      <w:color w:val="365F91" w:themeColor="accent1" w:themeShade="BF"/>
      <w:sz w:val="26"/>
      <w:szCs w:val="26"/>
    </w:rPr>
  </w:style>
  <w:style w:type="paragraph" w:customStyle="1" w:styleId="Texte">
    <w:name w:val="Texte"/>
    <w:basedOn w:val="Normal"/>
    <w:rsid w:val="00A3680D"/>
    <w:pPr>
      <w:widowControl w:val="0"/>
      <w:ind w:right="142"/>
      <w:jc w:val="center"/>
    </w:pPr>
    <w:rPr>
      <w:sz w:val="22"/>
      <w:szCs w:val="20"/>
    </w:rPr>
  </w:style>
  <w:style w:type="character" w:customStyle="1" w:styleId="ParagraphedelisteCar">
    <w:name w:val="Paragraphe de liste Car"/>
    <w:aliases w:val="En tête 1 Car,sous titre 2 Car,References Car,List Paragraph Car,Bullets Car,Style1 Car,Liste couleur - Accent 11 Car,Table/Figure Heading Car,Medium Grid 1 - Accent 21 Car,Liste 1 Car,Numbered List Paragraph Car,figu Car"/>
    <w:link w:val="Paragraphedeliste"/>
    <w:uiPriority w:val="34"/>
    <w:qFormat/>
    <w:locked/>
    <w:rsid w:val="00843CF0"/>
    <w:rPr>
      <w:sz w:val="24"/>
      <w:szCs w:val="24"/>
    </w:rPr>
  </w:style>
  <w:style w:type="character" w:customStyle="1" w:styleId="Titre1Car">
    <w:name w:val="Titre 1 Car"/>
    <w:basedOn w:val="Policepardfaut"/>
    <w:link w:val="Titre1"/>
    <w:rsid w:val="004F2C66"/>
    <w:rPr>
      <w:rFonts w:asciiTheme="majorHAnsi" w:eastAsiaTheme="majorEastAsia" w:hAnsiTheme="majorHAnsi" w:cstheme="majorBidi"/>
      <w:color w:val="365F91" w:themeColor="accent1" w:themeShade="BF"/>
      <w:sz w:val="32"/>
      <w:szCs w:val="32"/>
    </w:rPr>
  </w:style>
  <w:style w:type="character" w:customStyle="1" w:styleId="CommentaireCar">
    <w:name w:val="Commentaire Car"/>
    <w:basedOn w:val="Policepardfaut"/>
    <w:link w:val="Commentaire"/>
    <w:uiPriority w:val="99"/>
    <w:locked/>
    <w:rsid w:val="00B738AF"/>
  </w:style>
  <w:style w:type="paragraph" w:customStyle="1" w:styleId="BVIfnrCharCar1CarChar">
    <w:name w:val="BVI fnr Char Car1 Car Char"/>
    <w:aliases w:val="BVI fnr Char Car Car Char,ftref Char Car Car Char,BVI fnr Char Car Char Char Car Car Char,ftref Char Car Char Char Car Car Char,BVI fnr Char"/>
    <w:basedOn w:val="Normal"/>
    <w:next w:val="Normal"/>
    <w:link w:val="Appelnotedebasdep"/>
    <w:uiPriority w:val="99"/>
    <w:rsid w:val="00D625AE"/>
    <w:pPr>
      <w:spacing w:after="160" w:line="240" w:lineRule="exact"/>
    </w:pPr>
    <w:rPr>
      <w:sz w:val="20"/>
      <w:szCs w:val="20"/>
      <w:vertAlign w:val="superscript"/>
    </w:rPr>
  </w:style>
  <w:style w:type="paragraph" w:styleId="NormalWeb">
    <w:name w:val="Normal (Web)"/>
    <w:basedOn w:val="Normal"/>
    <w:uiPriority w:val="99"/>
    <w:semiHidden/>
    <w:unhideWhenUsed/>
    <w:rsid w:val="00125CCE"/>
    <w:pPr>
      <w:spacing w:before="100" w:beforeAutospacing="1" w:after="100" w:afterAutospacing="1"/>
    </w:pPr>
  </w:style>
  <w:style w:type="character" w:styleId="lev">
    <w:name w:val="Strong"/>
    <w:basedOn w:val="Policepardfaut"/>
    <w:uiPriority w:val="22"/>
    <w:qFormat/>
    <w:rsid w:val="00125CCE"/>
    <w:rPr>
      <w:b/>
      <w:bCs/>
    </w:rPr>
  </w:style>
  <w:style w:type="table" w:customStyle="1" w:styleId="TableNormal">
    <w:name w:val="Table Normal"/>
    <w:uiPriority w:val="2"/>
    <w:semiHidden/>
    <w:unhideWhenUsed/>
    <w:qFormat/>
    <w:rsid w:val="00755792"/>
    <w:pPr>
      <w:widowControl w:val="0"/>
      <w:autoSpaceDE w:val="0"/>
      <w:autoSpaceDN w:val="0"/>
    </w:pPr>
    <w:rPr>
      <w:rFonts w:asciiTheme="minorHAnsi" w:hAnsi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792"/>
    <w:pPr>
      <w:widowControl w:val="0"/>
      <w:autoSpaceDE w:val="0"/>
      <w:autoSpaceDN w:val="0"/>
      <w:spacing w:line="243" w:lineRule="exact"/>
      <w:ind w:left="4"/>
      <w:jc w:val="center"/>
    </w:pPr>
    <w:rPr>
      <w:rFonts w:ascii="Calibri" w:hAnsi="Calibri" w:cs="Calibri"/>
      <w:sz w:val="22"/>
      <w:szCs w:val="22"/>
      <w:lang w:eastAsia="en-US"/>
    </w:rPr>
  </w:style>
  <w:style w:type="character" w:customStyle="1" w:styleId="word-wrap">
    <w:name w:val="word-wrap"/>
    <w:basedOn w:val="Policepardfaut"/>
    <w:rsid w:val="00892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097063">
      <w:bodyDiv w:val="1"/>
      <w:marLeft w:val="0"/>
      <w:marRight w:val="0"/>
      <w:marTop w:val="0"/>
      <w:marBottom w:val="0"/>
      <w:divBdr>
        <w:top w:val="none" w:sz="0" w:space="0" w:color="auto"/>
        <w:left w:val="none" w:sz="0" w:space="0" w:color="auto"/>
        <w:bottom w:val="none" w:sz="0" w:space="0" w:color="auto"/>
        <w:right w:val="none" w:sz="0" w:space="0" w:color="auto"/>
      </w:divBdr>
      <w:divsChild>
        <w:div w:id="496918405">
          <w:marLeft w:val="0"/>
          <w:marRight w:val="0"/>
          <w:marTop w:val="0"/>
          <w:marBottom w:val="0"/>
          <w:divBdr>
            <w:top w:val="none" w:sz="0" w:space="0" w:color="auto"/>
            <w:left w:val="none" w:sz="0" w:space="0" w:color="auto"/>
            <w:bottom w:val="none" w:sz="0" w:space="0" w:color="auto"/>
            <w:right w:val="none" w:sz="0" w:space="0" w:color="auto"/>
          </w:divBdr>
          <w:divsChild>
            <w:div w:id="1228616375">
              <w:marLeft w:val="0"/>
              <w:marRight w:val="0"/>
              <w:marTop w:val="0"/>
              <w:marBottom w:val="0"/>
              <w:divBdr>
                <w:top w:val="none" w:sz="0" w:space="0" w:color="auto"/>
                <w:left w:val="none" w:sz="0" w:space="0" w:color="auto"/>
                <w:bottom w:val="none" w:sz="0" w:space="0" w:color="auto"/>
                <w:right w:val="none" w:sz="0" w:space="0" w:color="auto"/>
              </w:divBdr>
              <w:divsChild>
                <w:div w:id="1839425075">
                  <w:marLeft w:val="0"/>
                  <w:marRight w:val="0"/>
                  <w:marTop w:val="0"/>
                  <w:marBottom w:val="0"/>
                  <w:divBdr>
                    <w:top w:val="none" w:sz="0" w:space="0" w:color="auto"/>
                    <w:left w:val="none" w:sz="0" w:space="0" w:color="auto"/>
                    <w:bottom w:val="none" w:sz="0" w:space="0" w:color="auto"/>
                    <w:right w:val="none" w:sz="0" w:space="0" w:color="auto"/>
                  </w:divBdr>
                  <w:divsChild>
                    <w:div w:id="1602836285">
                      <w:marLeft w:val="0"/>
                      <w:marRight w:val="0"/>
                      <w:marTop w:val="0"/>
                      <w:marBottom w:val="0"/>
                      <w:divBdr>
                        <w:top w:val="none" w:sz="0" w:space="0" w:color="auto"/>
                        <w:left w:val="none" w:sz="0" w:space="0" w:color="auto"/>
                        <w:bottom w:val="none" w:sz="0" w:space="0" w:color="auto"/>
                        <w:right w:val="none" w:sz="0" w:space="0" w:color="auto"/>
                      </w:divBdr>
                      <w:divsChild>
                        <w:div w:id="182296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58444">
          <w:marLeft w:val="0"/>
          <w:marRight w:val="0"/>
          <w:marTop w:val="0"/>
          <w:marBottom w:val="0"/>
          <w:divBdr>
            <w:top w:val="none" w:sz="0" w:space="0" w:color="auto"/>
            <w:left w:val="none" w:sz="0" w:space="0" w:color="auto"/>
            <w:bottom w:val="none" w:sz="0" w:space="0" w:color="auto"/>
            <w:right w:val="none" w:sz="0" w:space="0" w:color="auto"/>
          </w:divBdr>
          <w:divsChild>
            <w:div w:id="1833258179">
              <w:marLeft w:val="0"/>
              <w:marRight w:val="0"/>
              <w:marTop w:val="0"/>
              <w:marBottom w:val="0"/>
              <w:divBdr>
                <w:top w:val="none" w:sz="0" w:space="0" w:color="auto"/>
                <w:left w:val="none" w:sz="0" w:space="0" w:color="auto"/>
                <w:bottom w:val="none" w:sz="0" w:space="0" w:color="auto"/>
                <w:right w:val="none" w:sz="0" w:space="0" w:color="auto"/>
              </w:divBdr>
              <w:divsChild>
                <w:div w:id="2130005627">
                  <w:marLeft w:val="0"/>
                  <w:marRight w:val="0"/>
                  <w:marTop w:val="0"/>
                  <w:marBottom w:val="0"/>
                  <w:divBdr>
                    <w:top w:val="none" w:sz="0" w:space="0" w:color="auto"/>
                    <w:left w:val="none" w:sz="0" w:space="0" w:color="auto"/>
                    <w:bottom w:val="none" w:sz="0" w:space="0" w:color="auto"/>
                    <w:right w:val="none" w:sz="0" w:space="0" w:color="auto"/>
                  </w:divBdr>
                  <w:divsChild>
                    <w:div w:id="941379886">
                      <w:marLeft w:val="0"/>
                      <w:marRight w:val="0"/>
                      <w:marTop w:val="0"/>
                      <w:marBottom w:val="0"/>
                      <w:divBdr>
                        <w:top w:val="none" w:sz="0" w:space="0" w:color="auto"/>
                        <w:left w:val="none" w:sz="0" w:space="0" w:color="auto"/>
                        <w:bottom w:val="none" w:sz="0" w:space="0" w:color="auto"/>
                        <w:right w:val="none" w:sz="0" w:space="0" w:color="auto"/>
                      </w:divBdr>
                      <w:divsChild>
                        <w:div w:id="43525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00206">
          <w:marLeft w:val="0"/>
          <w:marRight w:val="0"/>
          <w:marTop w:val="0"/>
          <w:marBottom w:val="0"/>
          <w:divBdr>
            <w:top w:val="none" w:sz="0" w:space="0" w:color="auto"/>
            <w:left w:val="none" w:sz="0" w:space="0" w:color="auto"/>
            <w:bottom w:val="none" w:sz="0" w:space="0" w:color="auto"/>
            <w:right w:val="none" w:sz="0" w:space="0" w:color="auto"/>
          </w:divBdr>
          <w:divsChild>
            <w:div w:id="1182206273">
              <w:marLeft w:val="0"/>
              <w:marRight w:val="0"/>
              <w:marTop w:val="0"/>
              <w:marBottom w:val="0"/>
              <w:divBdr>
                <w:top w:val="none" w:sz="0" w:space="0" w:color="auto"/>
                <w:left w:val="none" w:sz="0" w:space="0" w:color="auto"/>
                <w:bottom w:val="none" w:sz="0" w:space="0" w:color="auto"/>
                <w:right w:val="none" w:sz="0" w:space="0" w:color="auto"/>
              </w:divBdr>
              <w:divsChild>
                <w:div w:id="785344835">
                  <w:marLeft w:val="0"/>
                  <w:marRight w:val="0"/>
                  <w:marTop w:val="0"/>
                  <w:marBottom w:val="0"/>
                  <w:divBdr>
                    <w:top w:val="none" w:sz="0" w:space="0" w:color="auto"/>
                    <w:left w:val="none" w:sz="0" w:space="0" w:color="auto"/>
                    <w:bottom w:val="none" w:sz="0" w:space="0" w:color="auto"/>
                    <w:right w:val="none" w:sz="0" w:space="0" w:color="auto"/>
                  </w:divBdr>
                  <w:divsChild>
                    <w:div w:id="1724134325">
                      <w:marLeft w:val="0"/>
                      <w:marRight w:val="0"/>
                      <w:marTop w:val="0"/>
                      <w:marBottom w:val="0"/>
                      <w:divBdr>
                        <w:top w:val="none" w:sz="0" w:space="0" w:color="auto"/>
                        <w:left w:val="none" w:sz="0" w:space="0" w:color="auto"/>
                        <w:bottom w:val="none" w:sz="0" w:space="0" w:color="auto"/>
                        <w:right w:val="none" w:sz="0" w:space="0" w:color="auto"/>
                      </w:divBdr>
                      <w:divsChild>
                        <w:div w:id="8762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450709425">
      <w:bodyDiv w:val="1"/>
      <w:marLeft w:val="0"/>
      <w:marRight w:val="0"/>
      <w:marTop w:val="0"/>
      <w:marBottom w:val="0"/>
      <w:divBdr>
        <w:top w:val="none" w:sz="0" w:space="0" w:color="auto"/>
        <w:left w:val="none" w:sz="0" w:space="0" w:color="auto"/>
        <w:bottom w:val="none" w:sz="0" w:space="0" w:color="auto"/>
        <w:right w:val="none" w:sz="0" w:space="0" w:color="auto"/>
      </w:divBdr>
    </w:div>
    <w:div w:id="1660694669">
      <w:bodyDiv w:val="1"/>
      <w:marLeft w:val="0"/>
      <w:marRight w:val="0"/>
      <w:marTop w:val="0"/>
      <w:marBottom w:val="0"/>
      <w:divBdr>
        <w:top w:val="none" w:sz="0" w:space="0" w:color="auto"/>
        <w:left w:val="none" w:sz="0" w:space="0" w:color="auto"/>
        <w:bottom w:val="none" w:sz="0" w:space="0" w:color="auto"/>
        <w:right w:val="none" w:sz="0" w:space="0" w:color="auto"/>
      </w:divBdr>
    </w:div>
    <w:div w:id="204258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istell.dorval@expertisefrance.fr"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519ED-43F7-4319-A7F6-6A52DF73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1742</Words>
  <Characters>9582</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11302</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Kristell DORVAL</dc:creator>
  <cp:lastModifiedBy>Kristell Dorval</cp:lastModifiedBy>
  <cp:revision>4</cp:revision>
  <cp:lastPrinted>2026-01-14T13:41:00Z</cp:lastPrinted>
  <dcterms:created xsi:type="dcterms:W3CDTF">2026-01-22T10:52:00Z</dcterms:created>
  <dcterms:modified xsi:type="dcterms:W3CDTF">2026-01-22T13:38:00Z</dcterms:modified>
</cp:coreProperties>
</file>